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881CD" w14:textId="77777777" w:rsidR="00F823CB" w:rsidRPr="000B5EE7" w:rsidRDefault="00F823CB">
      <w:pPr>
        <w:jc w:val="center"/>
        <w:rPr>
          <w:b/>
          <w:sz w:val="28"/>
        </w:rPr>
      </w:pPr>
    </w:p>
    <w:p w14:paraId="6B684786" w14:textId="77777777" w:rsidR="00F823CB" w:rsidRPr="000B5EE7" w:rsidRDefault="00F823CB">
      <w:pPr>
        <w:jc w:val="center"/>
        <w:rPr>
          <w:b/>
          <w:sz w:val="28"/>
        </w:rPr>
      </w:pPr>
    </w:p>
    <w:p w14:paraId="1A8CC669" w14:textId="77777777" w:rsidR="00F823CB" w:rsidRPr="000B5EE7" w:rsidRDefault="00F823CB">
      <w:pPr>
        <w:jc w:val="center"/>
        <w:rPr>
          <w:b/>
          <w:sz w:val="28"/>
        </w:rPr>
      </w:pPr>
    </w:p>
    <w:p w14:paraId="25A45ED2" w14:textId="77777777" w:rsidR="00F823CB" w:rsidRPr="000B5EE7" w:rsidRDefault="00F823CB">
      <w:pPr>
        <w:jc w:val="center"/>
        <w:rPr>
          <w:b/>
          <w:sz w:val="28"/>
        </w:rPr>
      </w:pPr>
    </w:p>
    <w:p w14:paraId="6C62A618" w14:textId="5D7A609D" w:rsidR="000B5EE7" w:rsidRPr="000B5EE7" w:rsidRDefault="000B5EE7" w:rsidP="000B5EE7">
      <w:pPr>
        <w:ind w:hanging="134"/>
        <w:jc w:val="right"/>
        <w:rPr>
          <w:b/>
          <w:sz w:val="28"/>
          <w:szCs w:val="28"/>
          <w:lang w:val="en-US"/>
        </w:rPr>
      </w:pPr>
      <w:r w:rsidRPr="000B5EE7">
        <w:rPr>
          <w:b/>
          <w:sz w:val="28"/>
          <w:szCs w:val="28"/>
          <w:lang w:val="en-US"/>
        </w:rPr>
        <w:t>202</w:t>
      </w:r>
      <w:r w:rsidR="00B14108">
        <w:rPr>
          <w:b/>
          <w:sz w:val="28"/>
          <w:szCs w:val="28"/>
          <w:lang w:val="en-US"/>
        </w:rPr>
        <w:t>5</w:t>
      </w:r>
      <w:r w:rsidRPr="000B5EE7">
        <w:rPr>
          <w:b/>
          <w:sz w:val="28"/>
          <w:szCs w:val="28"/>
          <w:lang w:val="en-US"/>
        </w:rPr>
        <w:t>/</w:t>
      </w:r>
      <w:r w:rsidR="00B14108">
        <w:rPr>
          <w:b/>
          <w:sz w:val="28"/>
          <w:szCs w:val="28"/>
          <w:lang w:val="en-US"/>
        </w:rPr>
        <w:t>021</w:t>
      </w:r>
      <w:r w:rsidRPr="000B5EE7">
        <w:rPr>
          <w:b/>
          <w:sz w:val="28"/>
          <w:szCs w:val="28"/>
          <w:lang w:val="en-US"/>
        </w:rPr>
        <w:t xml:space="preserve"> (OŚW)</w:t>
      </w:r>
    </w:p>
    <w:p w14:paraId="2DD66C5E" w14:textId="77777777" w:rsidR="00F823CB" w:rsidRPr="000B5EE7" w:rsidRDefault="00F823CB">
      <w:pPr>
        <w:jc w:val="center"/>
        <w:rPr>
          <w:b/>
          <w:sz w:val="28"/>
        </w:rPr>
      </w:pPr>
    </w:p>
    <w:p w14:paraId="16080FF8" w14:textId="77777777" w:rsidR="00F823CB" w:rsidRPr="000B5EE7" w:rsidRDefault="00F823CB">
      <w:pPr>
        <w:jc w:val="center"/>
        <w:rPr>
          <w:b/>
          <w:sz w:val="28"/>
        </w:rPr>
      </w:pPr>
    </w:p>
    <w:p w14:paraId="529D2C69" w14:textId="77777777" w:rsidR="00F823CB" w:rsidRPr="000B5EE7" w:rsidRDefault="00F823CB">
      <w:pPr>
        <w:jc w:val="center"/>
        <w:rPr>
          <w:b/>
          <w:sz w:val="28"/>
        </w:rPr>
      </w:pPr>
    </w:p>
    <w:p w14:paraId="6DD85F3E" w14:textId="77777777" w:rsidR="00F823CB" w:rsidRPr="000B5EE7" w:rsidRDefault="00F823CB">
      <w:pPr>
        <w:jc w:val="center"/>
        <w:rPr>
          <w:b/>
          <w:sz w:val="28"/>
        </w:rPr>
      </w:pPr>
    </w:p>
    <w:p w14:paraId="20CABB4C" w14:textId="77777777" w:rsidR="00F823CB" w:rsidRDefault="00F823CB">
      <w:pPr>
        <w:jc w:val="center"/>
        <w:rPr>
          <w:b/>
          <w:sz w:val="28"/>
        </w:rPr>
      </w:pPr>
    </w:p>
    <w:p w14:paraId="7DF18EFB" w14:textId="77777777" w:rsidR="000B5EE7" w:rsidRDefault="000B5EE7">
      <w:pPr>
        <w:jc w:val="center"/>
        <w:rPr>
          <w:b/>
          <w:sz w:val="28"/>
        </w:rPr>
      </w:pPr>
    </w:p>
    <w:p w14:paraId="2A81CC55" w14:textId="77777777" w:rsidR="000B5EE7" w:rsidRDefault="000B5EE7">
      <w:pPr>
        <w:jc w:val="center"/>
        <w:rPr>
          <w:b/>
          <w:sz w:val="28"/>
        </w:rPr>
      </w:pPr>
    </w:p>
    <w:p w14:paraId="23465C2B" w14:textId="77777777" w:rsidR="000B5EE7" w:rsidRPr="000B5EE7" w:rsidRDefault="000B5EE7">
      <w:pPr>
        <w:jc w:val="center"/>
        <w:rPr>
          <w:b/>
          <w:sz w:val="28"/>
        </w:rPr>
      </w:pPr>
    </w:p>
    <w:p w14:paraId="1C800A22" w14:textId="77777777" w:rsidR="00F823CB" w:rsidRPr="000B5EE7" w:rsidRDefault="00F823CB">
      <w:pPr>
        <w:jc w:val="center"/>
        <w:rPr>
          <w:b/>
          <w:sz w:val="28"/>
        </w:rPr>
      </w:pPr>
    </w:p>
    <w:p w14:paraId="12EA86C0" w14:textId="77777777" w:rsidR="000B5EE7" w:rsidRPr="000B5EE7" w:rsidRDefault="000B5EE7" w:rsidP="000B5EE7">
      <w:pPr>
        <w:jc w:val="center"/>
        <w:rPr>
          <w:b/>
          <w:sz w:val="28"/>
        </w:rPr>
      </w:pPr>
      <w:r w:rsidRPr="000B5EE7">
        <w:rPr>
          <w:sz w:val="28"/>
        </w:rPr>
        <w:t>SZCZEGÓŁOWE SPECYFIKACJE TECHNICZNE</w:t>
      </w:r>
    </w:p>
    <w:p w14:paraId="27A9750E" w14:textId="77777777" w:rsidR="00F823CB" w:rsidRPr="000B5EE7" w:rsidRDefault="00F823CB">
      <w:pPr>
        <w:jc w:val="center"/>
        <w:rPr>
          <w:b/>
          <w:sz w:val="28"/>
        </w:rPr>
      </w:pPr>
    </w:p>
    <w:p w14:paraId="31292615" w14:textId="77777777" w:rsidR="00903F10" w:rsidRPr="000B5EE7" w:rsidRDefault="00903F10" w:rsidP="00903F10">
      <w:pPr>
        <w:jc w:val="center"/>
        <w:rPr>
          <w:b/>
          <w:sz w:val="28"/>
          <w:szCs w:val="28"/>
        </w:rPr>
      </w:pPr>
      <w:r w:rsidRPr="000B5EE7">
        <w:rPr>
          <w:b/>
          <w:sz w:val="28"/>
          <w:szCs w:val="28"/>
        </w:rPr>
        <w:t xml:space="preserve">D-07.07.01 </w:t>
      </w:r>
    </w:p>
    <w:p w14:paraId="12A6C2D5" w14:textId="77777777" w:rsidR="00F823CB" w:rsidRPr="000B5EE7" w:rsidRDefault="00F823CB">
      <w:pPr>
        <w:jc w:val="center"/>
        <w:rPr>
          <w:b/>
          <w:sz w:val="27"/>
        </w:rPr>
      </w:pPr>
    </w:p>
    <w:p w14:paraId="228D18A2" w14:textId="77777777" w:rsidR="00B71A8A" w:rsidRPr="000B5EE7" w:rsidRDefault="00903F10" w:rsidP="00903F10">
      <w:pPr>
        <w:pStyle w:val="Standardowytekst"/>
        <w:jc w:val="center"/>
        <w:rPr>
          <w:b/>
          <w:sz w:val="32"/>
          <w:szCs w:val="24"/>
        </w:rPr>
      </w:pPr>
      <w:r w:rsidRPr="000B5EE7">
        <w:rPr>
          <w:b/>
          <w:sz w:val="32"/>
          <w:szCs w:val="24"/>
        </w:rPr>
        <w:t xml:space="preserve">OŚWIETLENIE </w:t>
      </w:r>
      <w:r w:rsidR="00714B4F" w:rsidRPr="000B5EE7">
        <w:rPr>
          <w:b/>
          <w:sz w:val="32"/>
          <w:szCs w:val="24"/>
        </w:rPr>
        <w:t>DROGOWE</w:t>
      </w:r>
    </w:p>
    <w:p w14:paraId="19F6BB9F" w14:textId="77777777" w:rsidR="00903F10" w:rsidRPr="000B5EE7" w:rsidRDefault="00714B4F" w:rsidP="00903F10">
      <w:pPr>
        <w:pStyle w:val="Standardowytekst"/>
        <w:jc w:val="center"/>
        <w:rPr>
          <w:b/>
          <w:sz w:val="32"/>
          <w:szCs w:val="24"/>
        </w:rPr>
      </w:pPr>
      <w:r w:rsidRPr="000B5EE7">
        <w:rPr>
          <w:b/>
          <w:sz w:val="32"/>
          <w:szCs w:val="24"/>
        </w:rPr>
        <w:t xml:space="preserve"> </w:t>
      </w:r>
    </w:p>
    <w:p w14:paraId="29888227" w14:textId="77777777" w:rsidR="00F823CB" w:rsidRPr="000B5EE7" w:rsidRDefault="00F823CB">
      <w:pPr>
        <w:jc w:val="center"/>
        <w:rPr>
          <w:b/>
          <w:sz w:val="28"/>
        </w:rPr>
      </w:pPr>
    </w:p>
    <w:p w14:paraId="74F5DF44" w14:textId="77777777" w:rsidR="00F823CB" w:rsidRPr="000B5EE7" w:rsidRDefault="00F823CB">
      <w:pPr>
        <w:jc w:val="center"/>
        <w:rPr>
          <w:b/>
          <w:sz w:val="28"/>
        </w:rPr>
      </w:pPr>
    </w:p>
    <w:p w14:paraId="1EE40309" w14:textId="77777777" w:rsidR="00F823CB" w:rsidRPr="000B5EE7" w:rsidRDefault="00F823CB">
      <w:pPr>
        <w:jc w:val="center"/>
        <w:rPr>
          <w:b/>
          <w:sz w:val="2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7791"/>
      </w:tblGrid>
      <w:tr w:rsidR="00224DF1" w:rsidRPr="000B5EE7" w14:paraId="69E7E744" w14:textId="77777777" w:rsidTr="00E128F4">
        <w:trPr>
          <w:trHeight w:val="333"/>
        </w:trPr>
        <w:tc>
          <w:tcPr>
            <w:tcW w:w="1271" w:type="dxa"/>
            <w:shd w:val="clear" w:color="auto" w:fill="auto"/>
          </w:tcPr>
          <w:p w14:paraId="11AEB46C" w14:textId="77777777" w:rsidR="00224DF1" w:rsidRPr="000B5EE7" w:rsidRDefault="00224DF1" w:rsidP="00E128F4">
            <w:pPr>
              <w:pStyle w:val="Tekstpodstawowy"/>
              <w:tabs>
                <w:tab w:val="left" w:pos="1418"/>
              </w:tabs>
              <w:spacing w:after="0"/>
              <w:rPr>
                <w:i/>
              </w:rPr>
            </w:pPr>
          </w:p>
        </w:tc>
        <w:tc>
          <w:tcPr>
            <w:tcW w:w="7791" w:type="dxa"/>
            <w:shd w:val="clear" w:color="auto" w:fill="auto"/>
          </w:tcPr>
          <w:p w14:paraId="764C5864" w14:textId="06EABFDC" w:rsidR="00224DF1" w:rsidRPr="00AE71A1" w:rsidRDefault="00B14108" w:rsidP="00AE71A1">
            <w:pPr>
              <w:pStyle w:val="Tekstpodstawowy1"/>
              <w:jc w:val="both"/>
              <w:rPr>
                <w:b/>
              </w:rPr>
            </w:pPr>
            <w:r w:rsidRPr="00B14108">
              <w:rPr>
                <w:b/>
              </w:rPr>
              <w:t>Przebudowa drogi gminnej w zakresie niewymagającym zmiany granic pasa drogowego  w związku z budową oświetlenia drogowego na terenie działek nr 22/76, 28, 30 (obręb 153) przy</w:t>
            </w:r>
            <w:r>
              <w:rPr>
                <w:b/>
              </w:rPr>
              <w:t xml:space="preserve"> </w:t>
            </w:r>
            <w:r w:rsidRPr="00B14108">
              <w:rPr>
                <w:b/>
              </w:rPr>
              <w:t>ul. Łuckiej w Bydgoszczy</w:t>
            </w:r>
          </w:p>
        </w:tc>
      </w:tr>
    </w:tbl>
    <w:p w14:paraId="2C55252C" w14:textId="77777777" w:rsidR="00F823CB" w:rsidRPr="000B5EE7" w:rsidRDefault="00F823CB">
      <w:pPr>
        <w:jc w:val="center"/>
        <w:rPr>
          <w:b/>
          <w:sz w:val="28"/>
        </w:rPr>
      </w:pPr>
    </w:p>
    <w:p w14:paraId="597FC59A" w14:textId="77777777" w:rsidR="00F823CB" w:rsidRPr="000B5EE7" w:rsidRDefault="00F823CB">
      <w:pPr>
        <w:jc w:val="center"/>
        <w:rPr>
          <w:b/>
          <w:sz w:val="28"/>
        </w:rPr>
      </w:pPr>
    </w:p>
    <w:p w14:paraId="15CC7CC4" w14:textId="77777777" w:rsidR="004823BD" w:rsidRPr="000B5EE7" w:rsidRDefault="004823BD">
      <w:pPr>
        <w:jc w:val="center"/>
        <w:rPr>
          <w:b/>
          <w:sz w:val="28"/>
        </w:rPr>
      </w:pPr>
    </w:p>
    <w:p w14:paraId="60DB1A2E" w14:textId="77777777" w:rsidR="00F823CB" w:rsidRPr="000B5EE7" w:rsidRDefault="00F823CB">
      <w:pPr>
        <w:jc w:val="center"/>
        <w:rPr>
          <w:b/>
          <w:sz w:val="28"/>
        </w:rPr>
      </w:pPr>
    </w:p>
    <w:p w14:paraId="508852A4" w14:textId="77777777" w:rsidR="00F823CB" w:rsidRPr="000B5EE7" w:rsidRDefault="00F823CB">
      <w:pPr>
        <w:jc w:val="center"/>
        <w:rPr>
          <w:b/>
          <w:sz w:val="28"/>
        </w:rPr>
      </w:pPr>
    </w:p>
    <w:p w14:paraId="18D7480E" w14:textId="77777777" w:rsidR="00F823CB" w:rsidRPr="000B5EE7" w:rsidRDefault="00F823CB">
      <w:pPr>
        <w:jc w:val="center"/>
        <w:rPr>
          <w:b/>
          <w:sz w:val="28"/>
        </w:rPr>
      </w:pPr>
    </w:p>
    <w:p w14:paraId="15F3F8D6" w14:textId="77777777" w:rsidR="00E3696E" w:rsidRPr="000B5EE7" w:rsidRDefault="00A11F1D" w:rsidP="00A11F1D">
      <w:pPr>
        <w:tabs>
          <w:tab w:val="left" w:pos="7016"/>
        </w:tabs>
        <w:jc w:val="left"/>
        <w:rPr>
          <w:b/>
          <w:sz w:val="28"/>
        </w:rPr>
      </w:pPr>
      <w:r w:rsidRPr="000B5EE7">
        <w:rPr>
          <w:b/>
          <w:sz w:val="28"/>
        </w:rPr>
        <w:tab/>
      </w:r>
    </w:p>
    <w:p w14:paraId="4B9DE29D" w14:textId="77777777" w:rsidR="00F823CB" w:rsidRPr="000B5EE7" w:rsidRDefault="00F823CB">
      <w:pPr>
        <w:jc w:val="center"/>
        <w:rPr>
          <w:b/>
          <w:sz w:val="28"/>
        </w:rPr>
      </w:pPr>
    </w:p>
    <w:p w14:paraId="030B75B5" w14:textId="77777777" w:rsidR="00F823CB" w:rsidRPr="000B5EE7" w:rsidRDefault="00F823CB">
      <w:pPr>
        <w:jc w:val="center"/>
        <w:rPr>
          <w:b/>
          <w:sz w:val="28"/>
        </w:rPr>
      </w:pPr>
    </w:p>
    <w:p w14:paraId="69AF5DF8" w14:textId="77777777" w:rsidR="00CC73D0" w:rsidRPr="000B5EE7" w:rsidRDefault="00CC73D0">
      <w:pPr>
        <w:jc w:val="center"/>
        <w:rPr>
          <w:b/>
          <w:sz w:val="28"/>
        </w:rPr>
      </w:pPr>
    </w:p>
    <w:p w14:paraId="07B4DC4D" w14:textId="77777777" w:rsidR="00CC73D0" w:rsidRPr="000B5EE7" w:rsidRDefault="00CC73D0">
      <w:pPr>
        <w:jc w:val="center"/>
        <w:rPr>
          <w:b/>
          <w:sz w:val="28"/>
        </w:rPr>
      </w:pPr>
    </w:p>
    <w:p w14:paraId="40741AFD" w14:textId="77777777" w:rsidR="00CC73D0" w:rsidRPr="000B5EE7" w:rsidRDefault="00CC73D0">
      <w:pPr>
        <w:jc w:val="center"/>
        <w:rPr>
          <w:b/>
          <w:sz w:val="28"/>
        </w:rPr>
      </w:pPr>
    </w:p>
    <w:p w14:paraId="413C2B69" w14:textId="77777777" w:rsidR="00F823CB" w:rsidRPr="000B5EE7" w:rsidRDefault="00F823CB">
      <w:pPr>
        <w:jc w:val="center"/>
        <w:rPr>
          <w:b/>
          <w:sz w:val="28"/>
        </w:rPr>
      </w:pPr>
    </w:p>
    <w:p w14:paraId="3C5A2A45" w14:textId="77777777" w:rsidR="00F823CB" w:rsidRPr="000B5EE7" w:rsidRDefault="00F823CB">
      <w:pPr>
        <w:jc w:val="center"/>
        <w:rPr>
          <w:b/>
          <w:sz w:val="28"/>
        </w:rPr>
      </w:pPr>
    </w:p>
    <w:p w14:paraId="6A146BB6" w14:textId="77777777" w:rsidR="00FB1177" w:rsidRPr="000B5EE7" w:rsidRDefault="00FB1177">
      <w:pPr>
        <w:jc w:val="center"/>
        <w:rPr>
          <w:b/>
          <w:sz w:val="28"/>
        </w:rPr>
      </w:pPr>
    </w:p>
    <w:p w14:paraId="2C750C5F" w14:textId="77777777" w:rsidR="00F823CB" w:rsidRPr="000B5EE7" w:rsidRDefault="00F823CB">
      <w:pPr>
        <w:jc w:val="center"/>
        <w:rPr>
          <w:b/>
          <w:sz w:val="28"/>
        </w:rPr>
      </w:pPr>
    </w:p>
    <w:p w14:paraId="21685787" w14:textId="77777777" w:rsidR="00F823CB" w:rsidRPr="000B5EE7" w:rsidRDefault="00F823CB">
      <w:pPr>
        <w:jc w:val="center"/>
        <w:rPr>
          <w:b/>
          <w:sz w:val="28"/>
        </w:rPr>
      </w:pPr>
    </w:p>
    <w:p w14:paraId="3AF2A6AB" w14:textId="77777777" w:rsidR="00CC73D0" w:rsidRPr="000B5EE7" w:rsidRDefault="00CC73D0">
      <w:pPr>
        <w:jc w:val="center"/>
        <w:rPr>
          <w:b/>
          <w:sz w:val="28"/>
        </w:rPr>
      </w:pPr>
    </w:p>
    <w:p w14:paraId="09F0B2AF" w14:textId="77777777" w:rsidR="00F823CB" w:rsidRPr="000B5EE7" w:rsidRDefault="00F823CB">
      <w:pPr>
        <w:jc w:val="center"/>
        <w:rPr>
          <w:b/>
          <w:sz w:val="28"/>
        </w:rPr>
      </w:pPr>
    </w:p>
    <w:p w14:paraId="72039EC4" w14:textId="77777777" w:rsidR="00F823CB" w:rsidRPr="000B5EE7" w:rsidRDefault="00F823CB">
      <w:pPr>
        <w:jc w:val="center"/>
        <w:rPr>
          <w:b/>
          <w:sz w:val="28"/>
        </w:rPr>
      </w:pPr>
    </w:p>
    <w:p w14:paraId="0FEEB214" w14:textId="77777777" w:rsidR="00F823CB" w:rsidRPr="000B5EE7" w:rsidRDefault="00F823CB">
      <w:pPr>
        <w:jc w:val="center"/>
        <w:rPr>
          <w:b/>
          <w:sz w:val="28"/>
        </w:rPr>
      </w:pPr>
    </w:p>
    <w:p w14:paraId="4DAF7B9C" w14:textId="77777777" w:rsidR="00903F10" w:rsidRPr="000B5EE7" w:rsidRDefault="00903F10" w:rsidP="00903F10">
      <w:pPr>
        <w:pStyle w:val="Nagwek1"/>
      </w:pPr>
      <w:r w:rsidRPr="000B5EE7">
        <w:lastRenderedPageBreak/>
        <w:t>1. WSTĘP</w:t>
      </w:r>
    </w:p>
    <w:p w14:paraId="6025EC35" w14:textId="77777777" w:rsidR="00903F10" w:rsidRPr="00874425" w:rsidRDefault="00903F10" w:rsidP="00903F10">
      <w:pPr>
        <w:pStyle w:val="Nagwek2"/>
        <w:rPr>
          <w:color w:val="000000"/>
        </w:rPr>
      </w:pPr>
      <w:r w:rsidRPr="00874425">
        <w:rPr>
          <w:color w:val="000000"/>
        </w:rPr>
        <w:t>1.1.Przedmiot SST</w:t>
      </w:r>
    </w:p>
    <w:p w14:paraId="29E3939C" w14:textId="2925BD24" w:rsidR="00903F10" w:rsidRPr="00874425" w:rsidRDefault="00903F10" w:rsidP="00903F10">
      <w:pPr>
        <w:pStyle w:val="Nagwek"/>
        <w:ind w:firstLine="709"/>
        <w:jc w:val="both"/>
        <w:rPr>
          <w:rFonts w:ascii="Times New Roman" w:hAnsi="Times New Roman"/>
          <w:color w:val="000000"/>
          <w:sz w:val="20"/>
        </w:rPr>
      </w:pPr>
      <w:r w:rsidRPr="00874425">
        <w:rPr>
          <w:rFonts w:ascii="Times New Roman" w:hAnsi="Times New Roman"/>
          <w:b/>
          <w:color w:val="000000"/>
          <w:sz w:val="20"/>
        </w:rPr>
        <w:tab/>
      </w:r>
      <w:r w:rsidRPr="00874425">
        <w:rPr>
          <w:rFonts w:ascii="Times New Roman" w:hAnsi="Times New Roman"/>
          <w:color w:val="000000"/>
          <w:sz w:val="20"/>
        </w:rPr>
        <w:t xml:space="preserve">Przedmiotem niniejszej szczegółowej specyfikacji technicznej (SST) są wymagania dotyczące wykonania i odbioru robót związanych </w:t>
      </w:r>
      <w:r w:rsidR="00B14108">
        <w:rPr>
          <w:rFonts w:ascii="Times New Roman" w:hAnsi="Times New Roman"/>
          <w:color w:val="000000"/>
          <w:sz w:val="20"/>
        </w:rPr>
        <w:t>z p</w:t>
      </w:r>
      <w:r w:rsidR="00B14108" w:rsidRPr="00B14108">
        <w:rPr>
          <w:rFonts w:ascii="Times New Roman" w:hAnsi="Times New Roman"/>
          <w:color w:val="000000"/>
          <w:sz w:val="20"/>
        </w:rPr>
        <w:t>rzebudow</w:t>
      </w:r>
      <w:r w:rsidR="00B14108">
        <w:rPr>
          <w:rFonts w:ascii="Times New Roman" w:hAnsi="Times New Roman"/>
          <w:color w:val="000000"/>
          <w:sz w:val="20"/>
        </w:rPr>
        <w:t>ą</w:t>
      </w:r>
      <w:r w:rsidR="00B14108" w:rsidRPr="00B14108">
        <w:rPr>
          <w:rFonts w:ascii="Times New Roman" w:hAnsi="Times New Roman"/>
          <w:color w:val="000000"/>
          <w:sz w:val="20"/>
        </w:rPr>
        <w:t xml:space="preserve"> drogi gminnej w zakresie niewymagającym zmiany granic pasa drogowego  w związku z budową oświetlenia drogowego na terenie działek nr 22/76, 28, 30 (obręb 153) przy</w:t>
      </w:r>
      <w:r w:rsidR="00B14108">
        <w:rPr>
          <w:rFonts w:ascii="Times New Roman" w:hAnsi="Times New Roman"/>
          <w:color w:val="000000"/>
          <w:sz w:val="20"/>
        </w:rPr>
        <w:t xml:space="preserve"> </w:t>
      </w:r>
      <w:r w:rsidR="00B14108" w:rsidRPr="00B14108">
        <w:rPr>
          <w:rFonts w:ascii="Times New Roman" w:hAnsi="Times New Roman"/>
          <w:color w:val="000000"/>
          <w:sz w:val="20"/>
        </w:rPr>
        <w:t>ul. Łuckiej w Bydgoszczy</w:t>
      </w:r>
    </w:p>
    <w:p w14:paraId="123722E1" w14:textId="77777777" w:rsidR="001142B0" w:rsidRPr="00874425" w:rsidRDefault="001142B0" w:rsidP="00903F10">
      <w:pPr>
        <w:pStyle w:val="Nagwek"/>
        <w:ind w:firstLine="709"/>
        <w:jc w:val="both"/>
        <w:rPr>
          <w:rFonts w:ascii="Times New Roman" w:hAnsi="Times New Roman"/>
          <w:color w:val="000000"/>
          <w:sz w:val="20"/>
        </w:rPr>
      </w:pPr>
    </w:p>
    <w:p w14:paraId="1AA27FCC" w14:textId="77777777" w:rsidR="00903F10" w:rsidRPr="000B5EE7" w:rsidRDefault="00903F10" w:rsidP="00903F10">
      <w:pPr>
        <w:tabs>
          <w:tab w:val="left" w:pos="0"/>
        </w:tabs>
        <w:spacing w:before="120" w:after="120"/>
        <w:rPr>
          <w:b/>
        </w:rPr>
      </w:pPr>
      <w:r w:rsidRPr="000B5EE7">
        <w:rPr>
          <w:b/>
        </w:rPr>
        <w:t>1.2. Zakres stosowania SST</w:t>
      </w:r>
    </w:p>
    <w:p w14:paraId="670D6A75" w14:textId="77777777" w:rsidR="00903F10" w:rsidRPr="000B5EE7" w:rsidRDefault="00903F10" w:rsidP="00903F10">
      <w:pPr>
        <w:tabs>
          <w:tab w:val="left" w:pos="0"/>
        </w:tabs>
      </w:pPr>
      <w:r w:rsidRPr="000B5EE7">
        <w:tab/>
        <w:t>Szczegółowa specyfikacja techniczna (SST) jest stosowana jako dokument przetargowy i kontraktowy przy zlecaniu i realizacji robót wymienionych w punkcie 1.1.</w:t>
      </w:r>
    </w:p>
    <w:p w14:paraId="08B9F0EF" w14:textId="77777777" w:rsidR="00903F10" w:rsidRPr="000B5EE7" w:rsidRDefault="00903F10" w:rsidP="00903F10">
      <w:pPr>
        <w:pStyle w:val="Nagwek2"/>
      </w:pPr>
      <w:bookmarkStart w:id="0" w:name="_Toc407069663"/>
      <w:bookmarkStart w:id="1" w:name="_Toc407081628"/>
      <w:bookmarkStart w:id="2" w:name="_Toc407081771"/>
      <w:bookmarkStart w:id="3" w:name="_Toc407083427"/>
      <w:bookmarkStart w:id="4" w:name="_Toc407084261"/>
      <w:bookmarkStart w:id="5" w:name="_Toc407085380"/>
      <w:bookmarkStart w:id="6" w:name="_Toc407085523"/>
      <w:bookmarkStart w:id="7" w:name="_Toc407085666"/>
      <w:bookmarkStart w:id="8" w:name="_Toc407086114"/>
      <w:r w:rsidRPr="000B5EE7">
        <w:t>1.3. Zakres robót objętych SST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605CBFEA" w14:textId="77777777" w:rsidR="00903F10" w:rsidRPr="000B5EE7" w:rsidRDefault="00903F10" w:rsidP="00903F10">
      <w:pPr>
        <w:tabs>
          <w:tab w:val="left" w:pos="630"/>
        </w:tabs>
      </w:pPr>
      <w:r w:rsidRPr="000B5EE7">
        <w:tab/>
        <w:t>Ustalenia zawarte w niniejszej specyfikacji dotyczą zasad prowadzenia robót związanych z budową oświetlenia ulicznego, w tym:</w:t>
      </w:r>
    </w:p>
    <w:p w14:paraId="613B4B99" w14:textId="77777777" w:rsidR="00661B84" w:rsidRPr="000B5EE7" w:rsidRDefault="00661B84" w:rsidP="002749C1">
      <w:pPr>
        <w:pStyle w:val="StylPrzed0pt"/>
        <w:numPr>
          <w:ilvl w:val="0"/>
          <w:numId w:val="26"/>
        </w:numPr>
        <w:suppressAutoHyphens/>
        <w:spacing w:before="0"/>
        <w:rPr>
          <w:noProof w:val="0"/>
        </w:rPr>
      </w:pPr>
      <w:r w:rsidRPr="000B5EE7">
        <w:rPr>
          <w:noProof w:val="0"/>
        </w:rPr>
        <w:t>montaż i stawianie słupów oświetleniowych,</w:t>
      </w:r>
    </w:p>
    <w:p w14:paraId="3AD01362" w14:textId="77777777" w:rsidR="00661B84" w:rsidRPr="000B5EE7" w:rsidRDefault="00661B84" w:rsidP="002749C1">
      <w:pPr>
        <w:pStyle w:val="StylPrzed0pt"/>
        <w:numPr>
          <w:ilvl w:val="0"/>
          <w:numId w:val="26"/>
        </w:numPr>
        <w:suppressAutoHyphens/>
        <w:spacing w:before="0"/>
        <w:rPr>
          <w:noProof w:val="0"/>
        </w:rPr>
      </w:pPr>
      <w:r w:rsidRPr="000B5EE7">
        <w:rPr>
          <w:noProof w:val="0"/>
        </w:rPr>
        <w:t>montaż opraw oświetleniowych,</w:t>
      </w:r>
    </w:p>
    <w:p w14:paraId="5B847888" w14:textId="7B11D6B9" w:rsidR="00661B84" w:rsidRPr="000B5EE7" w:rsidRDefault="00661B84" w:rsidP="002749C1">
      <w:pPr>
        <w:pStyle w:val="StylPrzed0pt"/>
        <w:numPr>
          <w:ilvl w:val="0"/>
          <w:numId w:val="26"/>
        </w:numPr>
        <w:suppressAutoHyphens/>
        <w:spacing w:before="0"/>
        <w:rPr>
          <w:noProof w:val="0"/>
        </w:rPr>
      </w:pPr>
      <w:r w:rsidRPr="000B5EE7">
        <w:rPr>
          <w:noProof w:val="0"/>
        </w:rPr>
        <w:t>układanie kabli oświetleniowych</w:t>
      </w:r>
      <w:r w:rsidR="0026254D" w:rsidRPr="000B5EE7">
        <w:rPr>
          <w:noProof w:val="0"/>
        </w:rPr>
        <w:t>.</w:t>
      </w:r>
    </w:p>
    <w:p w14:paraId="74F08BB4" w14:textId="77777777" w:rsidR="00903F10" w:rsidRPr="000B5EE7" w:rsidRDefault="00903F10" w:rsidP="00903F10">
      <w:pPr>
        <w:pStyle w:val="Nagwek2"/>
      </w:pPr>
      <w:r w:rsidRPr="000B5EE7">
        <w:t>1.4. Określenia podstawowe</w:t>
      </w:r>
    </w:p>
    <w:p w14:paraId="4B2C6DCE" w14:textId="77777777" w:rsidR="00903F10" w:rsidRPr="000B5EE7" w:rsidRDefault="00903F10" w:rsidP="00F10B6D">
      <w:pPr>
        <w:numPr>
          <w:ilvl w:val="0"/>
          <w:numId w:val="25"/>
        </w:numPr>
        <w:tabs>
          <w:tab w:val="left" w:pos="0"/>
        </w:tabs>
        <w:overflowPunct w:val="0"/>
        <w:autoSpaceDE w:val="0"/>
        <w:autoSpaceDN w:val="0"/>
        <w:adjustRightInd w:val="0"/>
        <w:ind w:left="0" w:firstLine="0"/>
        <w:textAlignment w:val="baseline"/>
      </w:pPr>
      <w:r w:rsidRPr="000B5EE7">
        <w:t xml:space="preserve">Słup oświetleniowy - konstrukcja wsporcza osadzona bezpośrednio w gruncie, służąca do zamocowania oprawy oświetleniowej na wysokości nie większej niż </w:t>
      </w:r>
      <w:smartTag w:uri="urn:schemas-microsoft-com:office:smarttags" w:element="metricconverter">
        <w:smartTagPr>
          <w:attr w:name="ProductID" w:val="14 m"/>
        </w:smartTagPr>
        <w:r w:rsidRPr="000B5EE7">
          <w:t>14 m</w:t>
        </w:r>
      </w:smartTag>
      <w:r w:rsidRPr="000B5EE7">
        <w:t>.</w:t>
      </w:r>
    </w:p>
    <w:p w14:paraId="027D4398" w14:textId="77777777" w:rsidR="00903F10" w:rsidRPr="000B5EE7" w:rsidRDefault="00903F10" w:rsidP="00F10B6D">
      <w:pPr>
        <w:numPr>
          <w:ilvl w:val="0"/>
          <w:numId w:val="25"/>
        </w:numPr>
        <w:tabs>
          <w:tab w:val="left" w:pos="0"/>
        </w:tabs>
        <w:overflowPunct w:val="0"/>
        <w:autoSpaceDE w:val="0"/>
        <w:autoSpaceDN w:val="0"/>
        <w:adjustRightInd w:val="0"/>
        <w:spacing w:before="120"/>
        <w:ind w:left="0" w:firstLine="0"/>
        <w:textAlignment w:val="baseline"/>
      </w:pPr>
      <w:r w:rsidRPr="000B5EE7">
        <w:t>Wysięgnik - element rurowy łączący słup oświetleniowy z oprawą.</w:t>
      </w:r>
    </w:p>
    <w:p w14:paraId="1A96C3D6" w14:textId="0AA3336F" w:rsidR="00903F10" w:rsidRPr="000B5EE7" w:rsidRDefault="00903F10" w:rsidP="00F10B6D">
      <w:pPr>
        <w:numPr>
          <w:ilvl w:val="0"/>
          <w:numId w:val="25"/>
        </w:numPr>
        <w:tabs>
          <w:tab w:val="left" w:pos="0"/>
        </w:tabs>
        <w:overflowPunct w:val="0"/>
        <w:autoSpaceDE w:val="0"/>
        <w:autoSpaceDN w:val="0"/>
        <w:adjustRightInd w:val="0"/>
        <w:spacing w:before="120"/>
        <w:ind w:left="0" w:firstLine="0"/>
        <w:textAlignment w:val="baseline"/>
      </w:pPr>
      <w:r w:rsidRPr="000B5EE7">
        <w:t xml:space="preserve">Oprawa oświetleniowa - urządzenie służące do rozdziału, filtracji i przekształcania strumienia świetlnego wysyłanego przez źródło światła, zawierające wszystkie niezbędne detale do przymocowania i połączenia </w:t>
      </w:r>
      <w:r w:rsidR="0030727E">
        <w:t xml:space="preserve">                </w:t>
      </w:r>
      <w:r w:rsidRPr="000B5EE7">
        <w:t>z instalacją elektryczną.</w:t>
      </w:r>
    </w:p>
    <w:p w14:paraId="24E3A344" w14:textId="77777777" w:rsidR="00903F10" w:rsidRPr="000B5EE7" w:rsidRDefault="00903F10" w:rsidP="00F10B6D">
      <w:pPr>
        <w:numPr>
          <w:ilvl w:val="0"/>
          <w:numId w:val="25"/>
        </w:numPr>
        <w:tabs>
          <w:tab w:val="left" w:pos="0"/>
        </w:tabs>
        <w:overflowPunct w:val="0"/>
        <w:autoSpaceDE w:val="0"/>
        <w:autoSpaceDN w:val="0"/>
        <w:adjustRightInd w:val="0"/>
        <w:spacing w:before="120"/>
        <w:ind w:left="0" w:firstLine="0"/>
        <w:textAlignment w:val="baseline"/>
      </w:pPr>
      <w:r w:rsidRPr="000B5EE7">
        <w:t>Kabel - przewód wielożyłowy izolowany, przystosowany do przewodzenia prądu elektrycznego, mogący pracować pod i nad ziemią.</w:t>
      </w:r>
    </w:p>
    <w:p w14:paraId="4BFB2CDD" w14:textId="77777777" w:rsidR="00903F10" w:rsidRPr="000B5EE7" w:rsidRDefault="00903F10" w:rsidP="00F10B6D">
      <w:pPr>
        <w:numPr>
          <w:ilvl w:val="0"/>
          <w:numId w:val="25"/>
        </w:numPr>
        <w:tabs>
          <w:tab w:val="left" w:pos="0"/>
        </w:tabs>
        <w:overflowPunct w:val="0"/>
        <w:autoSpaceDE w:val="0"/>
        <w:autoSpaceDN w:val="0"/>
        <w:adjustRightInd w:val="0"/>
        <w:spacing w:before="120"/>
        <w:ind w:left="0" w:firstLine="0"/>
        <w:textAlignment w:val="baseline"/>
      </w:pPr>
      <w:r w:rsidRPr="000B5EE7">
        <w:t>Fundament - konstrukcja żelbetowa zagłębiona w ziemi, służąca do utrzymania masztu lub szafy oświetleniowej w pozycji pracy.</w:t>
      </w:r>
    </w:p>
    <w:p w14:paraId="7DF4E6DC" w14:textId="77777777" w:rsidR="00903F10" w:rsidRPr="000B5EE7" w:rsidRDefault="00903F10" w:rsidP="00F10B6D">
      <w:pPr>
        <w:numPr>
          <w:ilvl w:val="0"/>
          <w:numId w:val="25"/>
        </w:numPr>
        <w:tabs>
          <w:tab w:val="left" w:pos="0"/>
        </w:tabs>
        <w:overflowPunct w:val="0"/>
        <w:autoSpaceDE w:val="0"/>
        <w:autoSpaceDN w:val="0"/>
        <w:adjustRightInd w:val="0"/>
        <w:spacing w:before="120"/>
        <w:ind w:left="0" w:firstLine="0"/>
        <w:textAlignment w:val="baseline"/>
      </w:pPr>
      <w:r w:rsidRPr="000B5EE7">
        <w:t>Szafa oświetleniowa - urządzenie rozdzielczo-sterownicze bezpośrednio zasilające instalacje oświetleniowe.</w:t>
      </w:r>
    </w:p>
    <w:p w14:paraId="37497830" w14:textId="77777777" w:rsidR="00903F10" w:rsidRPr="000B5EE7" w:rsidRDefault="00903F10" w:rsidP="00F10B6D">
      <w:pPr>
        <w:numPr>
          <w:ilvl w:val="0"/>
          <w:numId w:val="25"/>
        </w:numPr>
        <w:tabs>
          <w:tab w:val="left" w:pos="0"/>
        </w:tabs>
        <w:overflowPunct w:val="0"/>
        <w:autoSpaceDE w:val="0"/>
        <w:autoSpaceDN w:val="0"/>
        <w:adjustRightInd w:val="0"/>
        <w:spacing w:before="120"/>
        <w:ind w:left="0" w:firstLine="0"/>
        <w:textAlignment w:val="baseline"/>
      </w:pPr>
      <w:r w:rsidRPr="000B5EE7">
        <w:t>Dodatkowa ochrona przeciwporażeniowa - ochrona części przewodzących dostępnych w wypadku pojawienia się na nich napięcia w warunkach zakłóceniowych.</w:t>
      </w:r>
    </w:p>
    <w:p w14:paraId="7099FE66" w14:textId="77777777" w:rsidR="00903F10" w:rsidRPr="000B5EE7" w:rsidRDefault="00903F10" w:rsidP="00903F10">
      <w:pPr>
        <w:pStyle w:val="Nagwek1"/>
        <w:spacing w:before="0" w:after="0"/>
      </w:pPr>
    </w:p>
    <w:p w14:paraId="5EC18464" w14:textId="77777777" w:rsidR="00903F10" w:rsidRPr="000B5EE7" w:rsidRDefault="00903F10" w:rsidP="00903F10">
      <w:pPr>
        <w:pStyle w:val="Nagwek1"/>
        <w:spacing w:before="0" w:after="0"/>
      </w:pPr>
      <w:r w:rsidRPr="000B5EE7">
        <w:t>2. MATERIAŁY</w:t>
      </w:r>
      <w:r w:rsidRPr="000B5EE7">
        <w:cr/>
      </w:r>
    </w:p>
    <w:p w14:paraId="4100DB8D" w14:textId="77777777" w:rsidR="00903F10" w:rsidRPr="000B5EE7" w:rsidRDefault="00903F10" w:rsidP="00903F10">
      <w:pPr>
        <w:pStyle w:val="Nagwek1"/>
        <w:spacing w:before="0" w:after="0"/>
      </w:pPr>
      <w:r w:rsidRPr="000B5EE7">
        <w:t xml:space="preserve">2.1. </w:t>
      </w:r>
      <w:r w:rsidRPr="000B5EE7">
        <w:rPr>
          <w:caps w:val="0"/>
        </w:rPr>
        <w:t>Ogólne wymagania dotyczące materiałów</w:t>
      </w:r>
    </w:p>
    <w:p w14:paraId="1199FE46" w14:textId="77777777" w:rsidR="00903F10" w:rsidRPr="000B5EE7" w:rsidRDefault="00903F10" w:rsidP="00903F10">
      <w:pPr>
        <w:pStyle w:val="Tekstpodstawowy"/>
        <w:spacing w:after="0"/>
        <w:ind w:firstLine="708"/>
        <w:rPr>
          <w:color w:val="auto"/>
        </w:rPr>
      </w:pPr>
      <w:r w:rsidRPr="000B5EE7">
        <w:rPr>
          <w:color w:val="auto"/>
        </w:rPr>
        <w:t>Wszelkie nazwy własne produktów i materiałów, o ile zostały przywołane w SST, służą ustaleniu pożądanego standardu wykonania i określenia właściwości i wymogów technicznych oraz efektów działania budowanego oświetlenia, założonych w dokumentacji technicznej dla projektowanych rozwiązań.</w:t>
      </w:r>
    </w:p>
    <w:p w14:paraId="5BBC757B" w14:textId="77777777" w:rsidR="00903F10" w:rsidRPr="000B5EE7" w:rsidRDefault="00903F10" w:rsidP="00903F10">
      <w:pPr>
        <w:pStyle w:val="Tekstpodstawowy"/>
        <w:spacing w:after="0"/>
        <w:ind w:firstLine="708"/>
        <w:rPr>
          <w:color w:val="auto"/>
        </w:rPr>
      </w:pPr>
      <w:r w:rsidRPr="000B5EE7">
        <w:rPr>
          <w:color w:val="auto"/>
        </w:rPr>
        <w:t>Dopuszcza się zamieszczenie rozwiązań w oparciu o produkty (wyroby) innych producentów pod warunkiem spełniania co najmniej tych samych właściwości użytkowych w zakresie spełnienia wymagań stawianych w obowiązujących normach i przepisach, oraz przedstawienia zamiennych rozwiązań na piśmie (dane techniczne, atesty, dopuszczenia do stosowania, obliczenia, uzyskanie akceptacji projektanta).</w:t>
      </w:r>
    </w:p>
    <w:p w14:paraId="67F3D668" w14:textId="77777777" w:rsidR="00903F10" w:rsidRPr="000B5EE7" w:rsidRDefault="00903F10" w:rsidP="00903F10">
      <w:pPr>
        <w:pStyle w:val="Tekstpodstawowy"/>
        <w:spacing w:after="0"/>
        <w:ind w:firstLine="708"/>
        <w:rPr>
          <w:color w:val="auto"/>
        </w:rPr>
      </w:pPr>
      <w:r w:rsidRPr="000B5EE7">
        <w:rPr>
          <w:color w:val="auto"/>
        </w:rPr>
        <w:t>Należy stosować materiały posiadające dopuszczenie do stosowania w budownictwie. Za dopuszczone do obrotu i stosowania uznaje się wyroby, dla których producent lub jego upoważniony przedstawiciel:</w:t>
      </w:r>
    </w:p>
    <w:p w14:paraId="1075551C" w14:textId="77777777" w:rsidR="00903F10" w:rsidRPr="000B5EE7" w:rsidRDefault="00903F10" w:rsidP="00F10B6D">
      <w:pPr>
        <w:pStyle w:val="Tekstpodstawowy"/>
        <w:numPr>
          <w:ilvl w:val="0"/>
          <w:numId w:val="28"/>
        </w:numPr>
        <w:spacing w:after="0"/>
        <w:rPr>
          <w:color w:val="auto"/>
        </w:rPr>
      </w:pPr>
      <w:r w:rsidRPr="000B5EE7">
        <w:rPr>
          <w:color w:val="auto"/>
        </w:rPr>
        <w:t>dokonał oceny zgodności z wymaganiami dokumentu odniesienia według określonego systemu oceny zgodności,</w:t>
      </w:r>
    </w:p>
    <w:p w14:paraId="004EDA48" w14:textId="77777777" w:rsidR="00903F10" w:rsidRPr="000B5EE7" w:rsidRDefault="00903F10" w:rsidP="00F10B6D">
      <w:pPr>
        <w:pStyle w:val="Tekstpodstawowy"/>
        <w:numPr>
          <w:ilvl w:val="0"/>
          <w:numId w:val="28"/>
        </w:numPr>
        <w:spacing w:after="0"/>
        <w:rPr>
          <w:color w:val="auto"/>
        </w:rPr>
      </w:pPr>
      <w:r w:rsidRPr="000B5EE7">
        <w:rPr>
          <w:color w:val="auto"/>
        </w:rPr>
        <w:t>wydał deklarację zgodności z dokumentami odniesienia, takimi jak: zharmonizowane specyfikacje techniczne, normy opracowane przez Międzynarodową Komisję Elektrotechniczną (IEC) i wprowadzone do zbioru Polskich Norm, normy krajowe opracowane z uwzględnieniem przepisów bezpieczeństwa Międzynarodowej Komisji ds. Przepisów Dotyczących Zatwierdzenia Sprzętu Elektrycznego (CEE), aprobaty techniczne,</w:t>
      </w:r>
    </w:p>
    <w:p w14:paraId="6C18BE17" w14:textId="77777777" w:rsidR="00903F10" w:rsidRPr="000B5EE7" w:rsidRDefault="00903F10" w:rsidP="00F10B6D">
      <w:pPr>
        <w:pStyle w:val="Tekstpodstawowy"/>
        <w:numPr>
          <w:ilvl w:val="0"/>
          <w:numId w:val="28"/>
        </w:numPr>
        <w:spacing w:after="0"/>
        <w:rPr>
          <w:color w:val="auto"/>
        </w:rPr>
      </w:pPr>
      <w:r w:rsidRPr="000B5EE7">
        <w:rPr>
          <w:color w:val="auto"/>
        </w:rPr>
        <w:t>oznakował wyroby znakiem CE lub znakiem budowlanym B zgodnie z obowiązującymi przepisami,</w:t>
      </w:r>
    </w:p>
    <w:p w14:paraId="0C417292" w14:textId="77777777" w:rsidR="00903F10" w:rsidRPr="000B5EE7" w:rsidRDefault="00903F10" w:rsidP="00F10B6D">
      <w:pPr>
        <w:pStyle w:val="Tekstpodstawowy"/>
        <w:numPr>
          <w:ilvl w:val="0"/>
          <w:numId w:val="28"/>
        </w:numPr>
        <w:spacing w:after="0"/>
        <w:rPr>
          <w:color w:val="auto"/>
        </w:rPr>
      </w:pPr>
      <w:r w:rsidRPr="000B5EE7">
        <w:rPr>
          <w:color w:val="auto"/>
        </w:rPr>
        <w:t>wydał deklarację zgodności z uznanymi regułami sztuki budowlanej, dla wyrobu umieszczonego w określonym przez Komisję Europejską wykazie wyrobów mających niewielkie znaczenie dla zdrowia i bezpieczeństwa,</w:t>
      </w:r>
    </w:p>
    <w:p w14:paraId="45D4F06E" w14:textId="77777777" w:rsidR="00903F10" w:rsidRPr="000B5EE7" w:rsidRDefault="00903F10" w:rsidP="00F10B6D">
      <w:pPr>
        <w:pStyle w:val="Tekstpodstawowy"/>
        <w:numPr>
          <w:ilvl w:val="0"/>
          <w:numId w:val="28"/>
        </w:numPr>
        <w:spacing w:after="0"/>
        <w:rPr>
          <w:color w:val="auto"/>
        </w:rPr>
      </w:pPr>
      <w:r w:rsidRPr="000B5EE7">
        <w:rPr>
          <w:color w:val="auto"/>
        </w:rPr>
        <w:lastRenderedPageBreak/>
        <w:t>wydał oświadczenie, że zapewniono zgodność wyrobu budowlanego, dopuszczonego do jednostkowego zastosowania w obiekcie budowlanym, z indywidualną dokumentacją projektową sporządzoną przez projektanta obiektu lub z nim uzgodnioną.</w:t>
      </w:r>
    </w:p>
    <w:p w14:paraId="151877F1" w14:textId="77777777" w:rsidR="00903F10" w:rsidRPr="000B5EE7" w:rsidRDefault="00903F10" w:rsidP="00903F10">
      <w:pPr>
        <w:pStyle w:val="Tekstpodstawowy"/>
        <w:spacing w:after="0"/>
        <w:ind w:firstLine="708"/>
        <w:rPr>
          <w:color w:val="auto"/>
        </w:rPr>
      </w:pPr>
      <w:r w:rsidRPr="000B5EE7">
        <w:rPr>
          <w:color w:val="auto"/>
        </w:rPr>
        <w:t>Zastosowanie innych wyrobów, wyżej nie wymienionych, jest możliwe pod warunkiem posiadania przez nie dopuszczenia do stosowania w budownictwie i uwzględnienia ich w zatwierdzonym projekcie dotyczącym montażu urządzeń elektroenergetycznych w obiekcie budowlanym.</w:t>
      </w:r>
    </w:p>
    <w:p w14:paraId="66BE1311" w14:textId="244DAB55" w:rsidR="00903F10" w:rsidRPr="000B5EE7" w:rsidRDefault="00903F10" w:rsidP="00903F10">
      <w:pPr>
        <w:suppressAutoHyphens/>
        <w:ind w:firstLine="708"/>
      </w:pPr>
      <w:r w:rsidRPr="000B5EE7">
        <w:t>Wykonawca jest zobowiązany dostarczyć materiały zgodne ze standardami technicznymi właściciela urządzeń oświetleniowych, zgodne z wymaganiami dokumentacji projektowej</w:t>
      </w:r>
      <w:r w:rsidR="000607F4" w:rsidRPr="000B5EE7">
        <w:t>.</w:t>
      </w:r>
    </w:p>
    <w:p w14:paraId="24EE6E0F" w14:textId="77777777" w:rsidR="00903F10" w:rsidRPr="000B5EE7" w:rsidRDefault="00903F10" w:rsidP="00903F10">
      <w:pPr>
        <w:pStyle w:val="Nagwek2"/>
      </w:pPr>
      <w:r w:rsidRPr="000B5EE7">
        <w:t>2.2. Materiały stosowane przy układaniu kabli</w:t>
      </w:r>
    </w:p>
    <w:p w14:paraId="6A010B17" w14:textId="77777777" w:rsidR="00903F10" w:rsidRPr="000B5EE7" w:rsidRDefault="00903F10" w:rsidP="00903F10">
      <w:pPr>
        <w:overflowPunct w:val="0"/>
        <w:autoSpaceDE w:val="0"/>
        <w:autoSpaceDN w:val="0"/>
        <w:adjustRightInd w:val="0"/>
        <w:textAlignment w:val="baseline"/>
      </w:pPr>
      <w:r w:rsidRPr="000B5EE7">
        <w:rPr>
          <w:b/>
        </w:rPr>
        <w:t xml:space="preserve">2.2.1. </w:t>
      </w:r>
      <w:r w:rsidRPr="000B5EE7">
        <w:t>Piasek</w:t>
      </w:r>
    </w:p>
    <w:p w14:paraId="451362CC" w14:textId="77777777" w:rsidR="00903F10" w:rsidRPr="000B5EE7" w:rsidRDefault="00903F10" w:rsidP="00903F10">
      <w:pPr>
        <w:spacing w:before="120"/>
      </w:pPr>
      <w:r w:rsidRPr="000B5EE7">
        <w:tab/>
        <w:t>Piasek stosowany przy układaniu kabli powinien być co najmniej gatunku „3”, odpowiadającego wymaganiom PN-EN 13242</w:t>
      </w:r>
    </w:p>
    <w:p w14:paraId="13C2061A" w14:textId="77777777" w:rsidR="00903F10" w:rsidRPr="000B5EE7" w:rsidRDefault="00903F10" w:rsidP="00903F10">
      <w:pPr>
        <w:overflowPunct w:val="0"/>
        <w:autoSpaceDE w:val="0"/>
        <w:autoSpaceDN w:val="0"/>
        <w:adjustRightInd w:val="0"/>
        <w:spacing w:before="120"/>
        <w:textAlignment w:val="baseline"/>
      </w:pPr>
      <w:r w:rsidRPr="000B5EE7">
        <w:rPr>
          <w:b/>
        </w:rPr>
        <w:t xml:space="preserve">2.2.2. </w:t>
      </w:r>
      <w:r w:rsidRPr="000B5EE7">
        <w:t>Folia</w:t>
      </w:r>
    </w:p>
    <w:p w14:paraId="1570CCB2" w14:textId="77777777" w:rsidR="00903F10" w:rsidRPr="000B5EE7" w:rsidRDefault="00903F10" w:rsidP="00903F10">
      <w:pPr>
        <w:spacing w:before="120"/>
      </w:pPr>
      <w:r w:rsidRPr="000B5EE7">
        <w:tab/>
        <w:t xml:space="preserve">Folia służąca do osłony kabla przed uszkodzeniami mechanicznymi, powinna być folią kalandrowaną z uplastycznionego PCW o grubości od 0,4 do </w:t>
      </w:r>
      <w:smartTag w:uri="urn:schemas-microsoft-com:office:smarttags" w:element="metricconverter">
        <w:smartTagPr>
          <w:attr w:name="ProductID" w:val="0,6 mm"/>
        </w:smartTagPr>
        <w:r w:rsidRPr="000B5EE7">
          <w:t>0,6 mm</w:t>
        </w:r>
      </w:smartTag>
      <w:r w:rsidRPr="000B5EE7">
        <w:t>, gatunku I, odpowiadającą wymaganiom BN-68/6353-03 [21].</w:t>
      </w:r>
    </w:p>
    <w:p w14:paraId="23697373" w14:textId="77777777" w:rsidR="00903F10" w:rsidRPr="000B5EE7" w:rsidRDefault="00903F10" w:rsidP="00903F10">
      <w:pPr>
        <w:pStyle w:val="Nagwek2"/>
      </w:pPr>
      <w:r w:rsidRPr="000B5EE7">
        <w:t>2.3. Elementy gotowe</w:t>
      </w:r>
    </w:p>
    <w:p w14:paraId="1F7ED1C1" w14:textId="77777777" w:rsidR="00903F10" w:rsidRPr="000B5EE7" w:rsidRDefault="00903F10" w:rsidP="00F10B6D">
      <w:pPr>
        <w:numPr>
          <w:ilvl w:val="2"/>
          <w:numId w:val="5"/>
        </w:numPr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0B5EE7">
        <w:rPr>
          <w:b/>
        </w:rPr>
        <w:t>Fundamenty prefabrykowane</w:t>
      </w:r>
    </w:p>
    <w:p w14:paraId="735070C8" w14:textId="4B48472A" w:rsidR="00903F10" w:rsidRPr="000B5EE7" w:rsidRDefault="00903F10" w:rsidP="004A1BF9">
      <w:pPr>
        <w:spacing w:before="120"/>
      </w:pPr>
      <w:r w:rsidRPr="000B5EE7">
        <w:tab/>
        <w:t>Pod słupy oświetleniowe zaleca się stosowanie fundamentów prefabrykowanych według ustaleń dokumentacji projektowej. Ogólne wymagania dotyczące fundamentów konstrukcji określone są w PN-80/B-03322 [1].</w:t>
      </w:r>
      <w:r w:rsidR="004A1BF9" w:rsidRPr="000B5EE7">
        <w:t xml:space="preserve"> </w:t>
      </w:r>
      <w:r w:rsidRPr="000B5EE7">
        <w:t>W zależności od konkretnych warunków lokalizacyjnych i rodzaju wód gruntowych, należy wykonać zabezpieczenie antykorozyjne zgodnie z „Instrukcją zabezpieczeń przed korozją konstrukcji betonowych” [35].</w:t>
      </w:r>
    </w:p>
    <w:p w14:paraId="70038D48" w14:textId="77777777" w:rsidR="00903F10" w:rsidRPr="000B5EE7" w:rsidRDefault="00903F10" w:rsidP="00903F10">
      <w:r w:rsidRPr="000B5EE7">
        <w:tab/>
        <w:t>Składowanie prefabrykatów powinno odbywać się na wyrównanym, utwardzonym i odwodnionym podłożu, na przekładkach z drewna sosnowego.</w:t>
      </w:r>
    </w:p>
    <w:p w14:paraId="53500142" w14:textId="44076DDF" w:rsidR="00903F10" w:rsidRPr="000B5EE7" w:rsidRDefault="004A1BF9" w:rsidP="00F10B6D">
      <w:pPr>
        <w:numPr>
          <w:ilvl w:val="2"/>
          <w:numId w:val="5"/>
        </w:numPr>
        <w:overflowPunct w:val="0"/>
        <w:autoSpaceDE w:val="0"/>
        <w:autoSpaceDN w:val="0"/>
        <w:adjustRightInd w:val="0"/>
        <w:spacing w:before="120"/>
        <w:textAlignment w:val="baseline"/>
        <w:rPr>
          <w:b/>
        </w:rPr>
      </w:pPr>
      <w:r w:rsidRPr="000B5EE7">
        <w:rPr>
          <w:b/>
        </w:rPr>
        <w:t>Rury ochronne</w:t>
      </w:r>
    </w:p>
    <w:p w14:paraId="74039997" w14:textId="77777777" w:rsidR="00973D10" w:rsidRPr="000B5EE7" w:rsidRDefault="004A1BF9" w:rsidP="00973D10">
      <w:pPr>
        <w:ind w:left="709"/>
      </w:pPr>
      <w:r w:rsidRPr="000B5EE7">
        <w:t>Stosować rury ochronne karbowane giętkie z polietylenu (HDPE) o średnicy zewnętrznej 110 mm</w:t>
      </w:r>
      <w:r w:rsidR="00973D10" w:rsidRPr="000B5EE7">
        <w:t xml:space="preserve"> na </w:t>
      </w:r>
    </w:p>
    <w:p w14:paraId="3F4D35CA" w14:textId="2621E100" w:rsidR="00903F10" w:rsidRPr="000B5EE7" w:rsidRDefault="00973D10" w:rsidP="00973D10">
      <w:r w:rsidRPr="000B5EE7">
        <w:t>całej długości</w:t>
      </w:r>
      <w:r w:rsidR="004A1BF9" w:rsidRPr="000B5EE7">
        <w:t>, a na</w:t>
      </w:r>
      <w:r w:rsidRPr="000B5EE7">
        <w:t xml:space="preserve"> </w:t>
      </w:r>
      <w:r w:rsidR="004A1BF9" w:rsidRPr="000B5EE7">
        <w:t>przepustach kablowych rury ochronne sztywne grubościenne o średnicy zewnętrznej 110 mm i grubości ścianki 6,3 mm.</w:t>
      </w:r>
      <w:r w:rsidRPr="000B5EE7">
        <w:t xml:space="preserve"> </w:t>
      </w:r>
      <w:r w:rsidR="00903F10" w:rsidRPr="000B5EE7">
        <w:t>Przepusty kablowe powinny być wykonane z materiałów niepalnych, z tworzyw sztucznych, wytrzymałych mechanicznie, chemicznie i odpornych na działanie łuku elektrycznego.</w:t>
      </w:r>
    </w:p>
    <w:p w14:paraId="00E0272B" w14:textId="7349619F" w:rsidR="00903F10" w:rsidRPr="000B5EE7" w:rsidRDefault="00903F10" w:rsidP="00903F10">
      <w:r w:rsidRPr="000B5EE7">
        <w:tab/>
        <w:t>Rury używane do wykonania przepustów powinny być dostatecznie wytrzymałe na działające na nie obciążenia. Wnętrza ścianek powinny być gładkie lub powleczone warstwą wygładzającą ich powierzchnie dla ułatwienia przesuwania się kabli.</w:t>
      </w:r>
      <w:r w:rsidR="004A1BF9" w:rsidRPr="000B5EE7">
        <w:t xml:space="preserve"> </w:t>
      </w:r>
      <w:r w:rsidRPr="000B5EE7">
        <w:t>Rury powinny odpowiadać wymaganiom normy PN-80/C-89205 [9].</w:t>
      </w:r>
      <w:r w:rsidR="004A1BF9" w:rsidRPr="000B5EE7">
        <w:t xml:space="preserve"> </w:t>
      </w:r>
      <w:r w:rsidRPr="000B5EE7">
        <w:t>Należy stosować rury podane w dokumentacji projektowej lub równoważne zgodnie z ustaleniami punktu 2.1. niniejszej SST.</w:t>
      </w:r>
      <w:r w:rsidR="00973D10" w:rsidRPr="000B5EE7">
        <w:t xml:space="preserve"> </w:t>
      </w:r>
      <w:r w:rsidRPr="000B5EE7">
        <w:t>Rury należy przechowywać na utwardzonym placu, w nienasłonecznionych miejscach zabezpieczonych przed ich uszkodzeniem.</w:t>
      </w:r>
    </w:p>
    <w:p w14:paraId="324B5AD0" w14:textId="3E97481A" w:rsidR="00903F10" w:rsidRPr="000B5EE7" w:rsidRDefault="00903F10" w:rsidP="00F10B6D">
      <w:pPr>
        <w:numPr>
          <w:ilvl w:val="2"/>
          <w:numId w:val="5"/>
        </w:numPr>
        <w:spacing w:before="120"/>
        <w:rPr>
          <w:b/>
        </w:rPr>
      </w:pPr>
      <w:r w:rsidRPr="000B5EE7">
        <w:rPr>
          <w:b/>
        </w:rPr>
        <w:t xml:space="preserve"> Kable</w:t>
      </w:r>
      <w:r w:rsidR="00CA5B5E" w:rsidRPr="000B5EE7">
        <w:rPr>
          <w:b/>
        </w:rPr>
        <w:t xml:space="preserve"> i przewody</w:t>
      </w:r>
    </w:p>
    <w:p w14:paraId="3B8397FD" w14:textId="77777777" w:rsidR="00973D10" w:rsidRPr="000B5EE7" w:rsidRDefault="00903F10" w:rsidP="00903F10">
      <w:pPr>
        <w:spacing w:before="120"/>
      </w:pPr>
      <w:r w:rsidRPr="000B5EE7">
        <w:tab/>
        <w:t xml:space="preserve">Kable używane do oświetlenia dróg powinny spełniać wymagania PN-93/E-90401 [17]. Zaleca się stosowanie kabli o napięciu znamionowym  0,6/1 </w:t>
      </w:r>
      <w:proofErr w:type="spellStart"/>
      <w:r w:rsidRPr="000B5EE7">
        <w:t>kV</w:t>
      </w:r>
      <w:proofErr w:type="spellEnd"/>
      <w:r w:rsidR="00973D10" w:rsidRPr="000B5EE7">
        <w:t>:</w:t>
      </w:r>
    </w:p>
    <w:p w14:paraId="5FC4BEA8" w14:textId="0796108F" w:rsidR="00CA5B5E" w:rsidRPr="00874425" w:rsidRDefault="00973D10" w:rsidP="00903F10">
      <w:pPr>
        <w:spacing w:before="120"/>
        <w:rPr>
          <w:color w:val="000000"/>
        </w:rPr>
      </w:pPr>
      <w:r w:rsidRPr="00874425">
        <w:rPr>
          <w:color w:val="000000"/>
        </w:rPr>
        <w:t xml:space="preserve">- </w:t>
      </w:r>
      <w:r w:rsidR="00206E54">
        <w:rPr>
          <w:color w:val="000000"/>
        </w:rPr>
        <w:t>pięcio</w:t>
      </w:r>
      <w:r w:rsidR="00C83879" w:rsidRPr="00874425">
        <w:rPr>
          <w:color w:val="000000"/>
        </w:rPr>
        <w:t xml:space="preserve">żyłowych o żyłach </w:t>
      </w:r>
      <w:r w:rsidR="00206E54">
        <w:rPr>
          <w:color w:val="000000"/>
        </w:rPr>
        <w:t>miedzianych</w:t>
      </w:r>
      <w:r w:rsidR="00A70040" w:rsidRPr="00874425">
        <w:rPr>
          <w:color w:val="000000"/>
        </w:rPr>
        <w:t xml:space="preserve"> </w:t>
      </w:r>
      <w:r w:rsidRPr="00874425">
        <w:rPr>
          <w:color w:val="000000"/>
        </w:rPr>
        <w:t>w izolacji z polichlorku winylu (PVC)</w:t>
      </w:r>
      <w:r w:rsidR="00CA5B5E" w:rsidRPr="00874425">
        <w:rPr>
          <w:color w:val="000000"/>
        </w:rPr>
        <w:t xml:space="preserve"> </w:t>
      </w:r>
    </w:p>
    <w:p w14:paraId="1F1C42E3" w14:textId="7D69E51C" w:rsidR="0052767C" w:rsidRPr="000B5EE7" w:rsidRDefault="0052767C" w:rsidP="00903F10">
      <w:pPr>
        <w:spacing w:before="120"/>
      </w:pPr>
      <w:r w:rsidRPr="000B5EE7">
        <w:t xml:space="preserve">oraz przewodów do połączenia oprawy ze sterownikiem DALI o napięciu znamionowym 0,45/0,75 </w:t>
      </w:r>
      <w:proofErr w:type="spellStart"/>
      <w:r w:rsidRPr="000B5EE7">
        <w:t>kV</w:t>
      </w:r>
      <w:proofErr w:type="spellEnd"/>
      <w:r w:rsidRPr="000B5EE7">
        <w:t xml:space="preserve"> czterożyłowych o żyłach miedzianych w izolacji z polichlorku winylu (PVC).</w:t>
      </w:r>
    </w:p>
    <w:p w14:paraId="37BB8E21" w14:textId="5FDBF533" w:rsidR="00E50981" w:rsidRPr="000B5EE7" w:rsidRDefault="00903F10" w:rsidP="00CA5B5E">
      <w:pPr>
        <w:spacing w:before="120"/>
      </w:pPr>
      <w:r w:rsidRPr="000B5EE7">
        <w:t>Przekrój żył powinien być dobrany w zależności od dopuszczalnego spadku napięcia, dopuszczalnej temperatury nagrzania kabla przez prądy robocze i zwarciowe oraz skuteczności ochrony przeciwporażeniowej w przypadku zerowania ochronnego.</w:t>
      </w:r>
      <w:r w:rsidR="00CA5B5E" w:rsidRPr="000B5EE7">
        <w:t xml:space="preserve"> </w:t>
      </w:r>
      <w:r w:rsidRPr="000B5EE7">
        <w:t>Bębny z kablami należy przechowywać w miejscach pokrytych dachem, zabezpieczonych przed opadami atmosferycznymi i bezpośrednim działaniem promieni słonecznych.</w:t>
      </w:r>
    </w:p>
    <w:p w14:paraId="10112D4E" w14:textId="77777777" w:rsidR="0052767C" w:rsidRPr="000B5EE7" w:rsidRDefault="0052767C" w:rsidP="00CA5B5E">
      <w:pPr>
        <w:spacing w:before="120"/>
      </w:pPr>
    </w:p>
    <w:p w14:paraId="4B2672A4" w14:textId="77777777" w:rsidR="00323169" w:rsidRPr="000B5EE7" w:rsidRDefault="00323169" w:rsidP="00CA5B5E">
      <w:pPr>
        <w:spacing w:before="120"/>
      </w:pPr>
    </w:p>
    <w:p w14:paraId="75ECA4AC" w14:textId="77777777" w:rsidR="00323169" w:rsidRPr="000B5EE7" w:rsidRDefault="00323169" w:rsidP="00CA5B5E">
      <w:pPr>
        <w:spacing w:before="120"/>
      </w:pPr>
    </w:p>
    <w:p w14:paraId="1ED22FA0" w14:textId="77777777" w:rsidR="00323169" w:rsidRPr="000B5EE7" w:rsidRDefault="00323169" w:rsidP="00CA5B5E">
      <w:pPr>
        <w:spacing w:before="120"/>
      </w:pPr>
    </w:p>
    <w:p w14:paraId="472298E8" w14:textId="77777777" w:rsidR="00323169" w:rsidRPr="000B5EE7" w:rsidRDefault="00323169" w:rsidP="00CA5B5E">
      <w:pPr>
        <w:spacing w:before="120"/>
      </w:pPr>
    </w:p>
    <w:p w14:paraId="1EB7B06C" w14:textId="77777777" w:rsidR="00323169" w:rsidRPr="000B5EE7" w:rsidRDefault="00323169" w:rsidP="00CA5B5E">
      <w:pPr>
        <w:spacing w:before="120"/>
      </w:pPr>
    </w:p>
    <w:p w14:paraId="31485ED5" w14:textId="77777777" w:rsidR="00903F10" w:rsidRPr="000B5EE7" w:rsidRDefault="00903F10" w:rsidP="00903F10">
      <w:pPr>
        <w:pStyle w:val="Nagwek3"/>
        <w:spacing w:before="120" w:after="120"/>
        <w:rPr>
          <w:b/>
        </w:rPr>
      </w:pPr>
      <w:bookmarkStart w:id="9" w:name="_Toc442793273"/>
      <w:r w:rsidRPr="000B5EE7">
        <w:rPr>
          <w:b/>
        </w:rPr>
        <w:lastRenderedPageBreak/>
        <w:t>2.3.4. Źródła światła i oprawy</w:t>
      </w:r>
      <w:bookmarkEnd w:id="9"/>
    </w:p>
    <w:p w14:paraId="406AD8DC" w14:textId="77777777" w:rsidR="00903F10" w:rsidRPr="000B5EE7" w:rsidRDefault="00903F10" w:rsidP="00903F10">
      <w:pPr>
        <w:pStyle w:val="tekstost"/>
        <w:ind w:firstLine="709"/>
      </w:pPr>
      <w:r w:rsidRPr="000B5EE7">
        <w:tab/>
        <w:t xml:space="preserve">Jeżeli dokumentacja projektowa nie przewiduje inaczej, to należy dla oświetlenia drogowego stosować źródła światła i oprawy spełniające wymagania PN-EN 60598-2-3:2006. Ze względu na wysoką skuteczność świetlną, trwałość i stałość strumienia świetlnego w czasie oraz oddawanie barw, zaleca się stosowanie lamp LED. </w:t>
      </w:r>
    </w:p>
    <w:p w14:paraId="5E0E54B3" w14:textId="77777777" w:rsidR="00903F10" w:rsidRPr="000B5EE7" w:rsidRDefault="00903F10" w:rsidP="00903F10">
      <w:pPr>
        <w:pStyle w:val="tekstost"/>
        <w:ind w:left="720"/>
        <w:rPr>
          <w:bCs/>
        </w:rPr>
      </w:pPr>
      <w:r w:rsidRPr="000B5EE7">
        <w:rPr>
          <w:bCs/>
        </w:rPr>
        <w:t>Oprawy LED powinny odpowiadać następującym wymaganiom:</w:t>
      </w:r>
    </w:p>
    <w:p w14:paraId="31C689AF" w14:textId="77777777" w:rsidR="0074096D" w:rsidRPr="0074096D" w:rsidRDefault="0074096D" w:rsidP="0074096D">
      <w:pPr>
        <w:pStyle w:val="tekstost"/>
        <w:numPr>
          <w:ilvl w:val="0"/>
          <w:numId w:val="33"/>
        </w:numPr>
        <w:rPr>
          <w:bCs/>
        </w:rPr>
      </w:pPr>
      <w:r w:rsidRPr="0074096D">
        <w:rPr>
          <w:b/>
          <w:bCs/>
        </w:rPr>
        <w:t>Ogólne wymagania do opraw drogowych</w:t>
      </w:r>
      <w:r w:rsidRPr="0074096D">
        <w:rPr>
          <w:bCs/>
        </w:rPr>
        <w:t>:</w:t>
      </w:r>
    </w:p>
    <w:p w14:paraId="289CD305" w14:textId="77777777" w:rsidR="0074096D" w:rsidRPr="0074096D" w:rsidRDefault="0074096D" w:rsidP="0074096D">
      <w:pPr>
        <w:pStyle w:val="tekstost"/>
        <w:numPr>
          <w:ilvl w:val="0"/>
          <w:numId w:val="34"/>
        </w:numPr>
        <w:rPr>
          <w:bCs/>
        </w:rPr>
      </w:pPr>
      <w:r w:rsidRPr="0074096D">
        <w:rPr>
          <w:bCs/>
        </w:rPr>
        <w:t>musi posiadać znak CE  i deklarację zgodności WE,</w:t>
      </w:r>
    </w:p>
    <w:p w14:paraId="2358357E" w14:textId="77777777" w:rsidR="0074096D" w:rsidRPr="0074096D" w:rsidRDefault="0074096D" w:rsidP="0074096D">
      <w:pPr>
        <w:pStyle w:val="tekstost"/>
        <w:numPr>
          <w:ilvl w:val="0"/>
          <w:numId w:val="34"/>
        </w:numPr>
        <w:rPr>
          <w:bCs/>
        </w:rPr>
      </w:pPr>
      <w:r w:rsidRPr="0074096D">
        <w:rPr>
          <w:bCs/>
        </w:rPr>
        <w:t xml:space="preserve">muszą gwarantować możliwość zdalnego sterowania bez dodatkowej modyfikacji oprawy  (posiadać gniazdo ZHAGA D4i), </w:t>
      </w:r>
    </w:p>
    <w:p w14:paraId="0A08F1FA" w14:textId="77777777" w:rsidR="0074096D" w:rsidRPr="0074096D" w:rsidRDefault="0074096D" w:rsidP="0074096D">
      <w:pPr>
        <w:pStyle w:val="tekstost"/>
        <w:numPr>
          <w:ilvl w:val="0"/>
          <w:numId w:val="34"/>
        </w:numPr>
        <w:rPr>
          <w:bCs/>
        </w:rPr>
      </w:pPr>
      <w:r w:rsidRPr="0074096D">
        <w:rPr>
          <w:bCs/>
        </w:rPr>
        <w:t xml:space="preserve">spełnia wymogi normy bezpieczeństwa fotobiologicznego lamp i systemów lampowych IEC 62471 oraz dyrektywy </w:t>
      </w:r>
      <w:proofErr w:type="spellStart"/>
      <w:r w:rsidRPr="0074096D">
        <w:rPr>
          <w:bCs/>
        </w:rPr>
        <w:t>RoHS</w:t>
      </w:r>
      <w:proofErr w:type="spellEnd"/>
      <w:r w:rsidRPr="0074096D">
        <w:rPr>
          <w:bCs/>
        </w:rPr>
        <w:t xml:space="preserve"> nr 2008/354/E,</w:t>
      </w:r>
    </w:p>
    <w:p w14:paraId="1437B713" w14:textId="04FB6E45" w:rsidR="0074096D" w:rsidRPr="0074096D" w:rsidRDefault="0074096D" w:rsidP="0074096D">
      <w:pPr>
        <w:pStyle w:val="tekstost"/>
        <w:numPr>
          <w:ilvl w:val="0"/>
          <w:numId w:val="34"/>
        </w:numPr>
        <w:rPr>
          <w:bCs/>
        </w:rPr>
      </w:pPr>
      <w:r w:rsidRPr="0074096D">
        <w:rPr>
          <w:bCs/>
        </w:rPr>
        <w:t xml:space="preserve">oprawa przy ustawieniu 0° nie może emitować światła w górną półprzestrzeń zgodnie </w:t>
      </w:r>
      <w:r w:rsidRPr="000B5EE7">
        <w:rPr>
          <w:bCs/>
        </w:rPr>
        <w:t xml:space="preserve">                    </w:t>
      </w:r>
      <w:r w:rsidRPr="0074096D">
        <w:rPr>
          <w:bCs/>
        </w:rPr>
        <w:t>z Rozporządzeniem Komisji Europejskiej nr 245/2009 z dnia 18 marca 2009 r. (Dz.U. UE z dnia 24.03.2009 r.),</w:t>
      </w:r>
    </w:p>
    <w:p w14:paraId="387710AC" w14:textId="0A48BE19" w:rsidR="0074096D" w:rsidRPr="0074096D" w:rsidRDefault="0074096D" w:rsidP="0074096D">
      <w:pPr>
        <w:pStyle w:val="tekstost"/>
        <w:numPr>
          <w:ilvl w:val="0"/>
          <w:numId w:val="34"/>
        </w:numPr>
        <w:rPr>
          <w:bCs/>
        </w:rPr>
      </w:pPr>
      <w:r w:rsidRPr="0074096D">
        <w:rPr>
          <w:bCs/>
        </w:rPr>
        <w:t>skuteczność świetlna opraw</w:t>
      </w:r>
      <w:r w:rsidRPr="000B5EE7">
        <w:rPr>
          <w:bCs/>
        </w:rPr>
        <w:t xml:space="preserve"> </w:t>
      </w:r>
      <w:r w:rsidRPr="0074096D">
        <w:rPr>
          <w:bCs/>
        </w:rPr>
        <w:t>nie może być gorsza niż 1</w:t>
      </w:r>
      <w:r w:rsidRPr="000B5EE7">
        <w:rPr>
          <w:bCs/>
        </w:rPr>
        <w:t>3</w:t>
      </w:r>
      <w:r w:rsidRPr="0074096D">
        <w:rPr>
          <w:bCs/>
        </w:rPr>
        <w:t xml:space="preserve">0 lumenów/W, </w:t>
      </w:r>
    </w:p>
    <w:p w14:paraId="4AC755E0" w14:textId="77777777" w:rsidR="0074096D" w:rsidRPr="000B5EE7" w:rsidRDefault="0074096D" w:rsidP="0074096D">
      <w:pPr>
        <w:pStyle w:val="tekstost"/>
        <w:numPr>
          <w:ilvl w:val="0"/>
          <w:numId w:val="34"/>
        </w:numPr>
        <w:rPr>
          <w:bCs/>
        </w:rPr>
      </w:pPr>
      <w:r w:rsidRPr="0074096D">
        <w:rPr>
          <w:bCs/>
        </w:rPr>
        <w:t>zakres temperatur pracy od - 40°C do + 40°C,</w:t>
      </w:r>
    </w:p>
    <w:p w14:paraId="6D01E5B6" w14:textId="7FFC9C19" w:rsidR="0099604D" w:rsidRPr="000B5EE7" w:rsidRDefault="0099604D" w:rsidP="0074096D">
      <w:pPr>
        <w:pStyle w:val="tekstost"/>
        <w:numPr>
          <w:ilvl w:val="0"/>
          <w:numId w:val="34"/>
        </w:numPr>
        <w:rPr>
          <w:bCs/>
        </w:rPr>
      </w:pPr>
      <w:r w:rsidRPr="000B5EE7">
        <w:rPr>
          <w:bCs/>
        </w:rPr>
        <w:t>dopuszczalny poziom zakłóceń radioelektrycznych zgodny z normą PN/EN -55015</w:t>
      </w:r>
    </w:p>
    <w:p w14:paraId="2B984F9D" w14:textId="2679BB60" w:rsidR="0099604D" w:rsidRPr="000B5EE7" w:rsidRDefault="0099604D" w:rsidP="0099604D">
      <w:pPr>
        <w:pStyle w:val="tekstost"/>
        <w:numPr>
          <w:ilvl w:val="0"/>
          <w:numId w:val="34"/>
        </w:numPr>
        <w:rPr>
          <w:bCs/>
        </w:rPr>
      </w:pPr>
      <w:r w:rsidRPr="000B5EE7">
        <w:rPr>
          <w:bCs/>
        </w:rPr>
        <w:t>oprawa musi być wyposażona w czujniki termiczne (umieszczone na płytce LED i układzie zasilającym) zapobiegające przegrzaniu;</w:t>
      </w:r>
    </w:p>
    <w:p w14:paraId="27F2F84C" w14:textId="4EC93D23" w:rsidR="0099604D" w:rsidRPr="0074096D" w:rsidRDefault="0099604D" w:rsidP="0099604D">
      <w:pPr>
        <w:pStyle w:val="tekstost"/>
        <w:numPr>
          <w:ilvl w:val="0"/>
          <w:numId w:val="34"/>
        </w:numPr>
        <w:rPr>
          <w:bCs/>
        </w:rPr>
      </w:pPr>
      <w:r w:rsidRPr="000B5EE7">
        <w:rPr>
          <w:bCs/>
        </w:rPr>
        <w:t>Transmisja sygnałów sterujących pomiędzy szafą oświetleniową, a oprawą musi odbywać się po sieci 230VAC lub zdalnie.</w:t>
      </w:r>
    </w:p>
    <w:p w14:paraId="5C363F7A" w14:textId="77777777" w:rsidR="0074096D" w:rsidRPr="0074096D" w:rsidRDefault="0074096D" w:rsidP="0074096D">
      <w:pPr>
        <w:pStyle w:val="tekstost"/>
        <w:numPr>
          <w:ilvl w:val="0"/>
          <w:numId w:val="34"/>
        </w:numPr>
        <w:rPr>
          <w:bCs/>
        </w:rPr>
      </w:pPr>
      <w:r w:rsidRPr="0074096D">
        <w:rPr>
          <w:bCs/>
        </w:rPr>
        <w:t>gwarancja producenta min. 5 lat</w:t>
      </w:r>
    </w:p>
    <w:p w14:paraId="6F21494D" w14:textId="77777777" w:rsidR="0074096D" w:rsidRPr="000B5EE7" w:rsidRDefault="0074096D" w:rsidP="00903F10">
      <w:pPr>
        <w:pStyle w:val="tekstost"/>
        <w:ind w:left="720"/>
        <w:rPr>
          <w:bCs/>
        </w:rPr>
      </w:pPr>
    </w:p>
    <w:p w14:paraId="617E4EBB" w14:textId="77777777" w:rsidR="0074096D" w:rsidRPr="000B5EE7" w:rsidRDefault="0074096D" w:rsidP="00903F10">
      <w:pPr>
        <w:pStyle w:val="tekstost"/>
        <w:ind w:left="720"/>
        <w:rPr>
          <w:bCs/>
        </w:rPr>
      </w:pPr>
    </w:p>
    <w:p w14:paraId="3B0237C1" w14:textId="77777777" w:rsidR="00784005" w:rsidRPr="000B5EE7" w:rsidRDefault="00784005" w:rsidP="00784005">
      <w:pPr>
        <w:pStyle w:val="Akapitzlist"/>
        <w:numPr>
          <w:ilvl w:val="0"/>
          <w:numId w:val="33"/>
        </w:numPr>
        <w:spacing w:after="0" w:line="240" w:lineRule="auto"/>
        <w:jc w:val="both"/>
        <w:rPr>
          <w:b/>
          <w:bCs/>
        </w:rPr>
      </w:pPr>
      <w:r w:rsidRPr="000B5EE7">
        <w:rPr>
          <w:b/>
          <w:bCs/>
        </w:rPr>
        <w:t>Wymagania dot. korpusu oprawy:</w:t>
      </w:r>
    </w:p>
    <w:p w14:paraId="5F21BACE" w14:textId="2B359103" w:rsidR="00784005" w:rsidRPr="000B5EE7" w:rsidRDefault="00784005" w:rsidP="00784005">
      <w:pPr>
        <w:pStyle w:val="Akapitzlist"/>
        <w:numPr>
          <w:ilvl w:val="1"/>
          <w:numId w:val="33"/>
        </w:numPr>
        <w:spacing w:after="0" w:line="240" w:lineRule="auto"/>
        <w:jc w:val="both"/>
      </w:pPr>
      <w:r w:rsidRPr="000B5EE7">
        <w:t>korpus ze stopu aluminium anodowany lub korpus wykonany z ciśnieniowo odlewanego aluminium, zabezpieczonego farbą proszkową z udokumentowaną gwarancją na powłokę nie krótszą niż gwarancja oprawy</w:t>
      </w:r>
      <w:r w:rsidR="00B4023A" w:rsidRPr="000B5EE7">
        <w:t xml:space="preserve"> na żądany kolor RAL 7021 lub zbliżony w uzgodnieniu z Inwestorem.</w:t>
      </w:r>
      <w:r w:rsidRPr="000B5EE7">
        <w:t xml:space="preserve"> </w:t>
      </w:r>
    </w:p>
    <w:p w14:paraId="2C086CEB" w14:textId="77777777" w:rsidR="00784005" w:rsidRPr="000B5EE7" w:rsidRDefault="00784005" w:rsidP="00784005">
      <w:pPr>
        <w:pStyle w:val="Akapitzlist"/>
        <w:numPr>
          <w:ilvl w:val="1"/>
          <w:numId w:val="33"/>
        </w:numPr>
        <w:spacing w:after="0" w:line="240" w:lineRule="auto"/>
        <w:jc w:val="both"/>
      </w:pPr>
      <w:r w:rsidRPr="000B5EE7">
        <w:t>wnętrze komory optycznej, komory elektrycznej oraz elementy oprawy (np. pokrywa, uchwyt montażowy) zabezpieczone przed korozją powłoką lakierniczą lub</w:t>
      </w:r>
      <w:r w:rsidRPr="000B5EE7">
        <w:rPr>
          <w:color w:val="00B050"/>
        </w:rPr>
        <w:t xml:space="preserve"> </w:t>
      </w:r>
      <w:r w:rsidRPr="000B5EE7">
        <w:t>zabezpieczone w procesie anodowania, nie dopuszcza się surowego materiału.</w:t>
      </w:r>
    </w:p>
    <w:p w14:paraId="5A47456B" w14:textId="77777777" w:rsidR="00784005" w:rsidRPr="000B5EE7" w:rsidRDefault="00784005" w:rsidP="00784005">
      <w:pPr>
        <w:pStyle w:val="Akapitzlist"/>
        <w:numPr>
          <w:ilvl w:val="1"/>
          <w:numId w:val="33"/>
        </w:numPr>
        <w:suppressAutoHyphens/>
        <w:spacing w:after="0" w:line="240" w:lineRule="auto"/>
        <w:jc w:val="both"/>
      </w:pPr>
      <w:r w:rsidRPr="000B5EE7">
        <w:t xml:space="preserve">otwieranie </w:t>
      </w:r>
      <w:proofErr w:type="spellStart"/>
      <w:r w:rsidRPr="000B5EE7">
        <w:t>beznarzędziowe</w:t>
      </w:r>
      <w:proofErr w:type="spellEnd"/>
      <w:r w:rsidRPr="000B5EE7">
        <w:t>: wymagane jest aby oprawa posiadała zamknięcie zapobiegające przypadkowemu otwarciu podczas eksploatacji (np. przy silnym wietrze),</w:t>
      </w:r>
    </w:p>
    <w:p w14:paraId="7B3EEFBC" w14:textId="72428760" w:rsidR="00784005" w:rsidRPr="000B5EE7" w:rsidRDefault="00714DC8" w:rsidP="00784005">
      <w:pPr>
        <w:pStyle w:val="Akapitzlist"/>
        <w:numPr>
          <w:ilvl w:val="1"/>
          <w:numId w:val="33"/>
        </w:numPr>
        <w:spacing w:after="0" w:line="240" w:lineRule="auto"/>
        <w:jc w:val="both"/>
      </w:pPr>
      <w:r w:rsidRPr="000B5EE7">
        <w:t>w przypadku gdy oprawa wyposażona jest w zewnętrzny radiator rozpraszający ciepło emitowane przez diody LED, wymagane jest aby konstrukcja radiatora umożliwiała swobodne odprowadzanie wody i brudu osadzającego się na oprawie;</w:t>
      </w:r>
    </w:p>
    <w:p w14:paraId="388005A5" w14:textId="77777777" w:rsidR="00784005" w:rsidRPr="000B5EE7" w:rsidRDefault="00784005" w:rsidP="00784005">
      <w:pPr>
        <w:pStyle w:val="Akapitzlist"/>
        <w:numPr>
          <w:ilvl w:val="1"/>
          <w:numId w:val="33"/>
        </w:numPr>
        <w:spacing w:after="0" w:line="240" w:lineRule="auto"/>
        <w:jc w:val="both"/>
      </w:pPr>
      <w:r w:rsidRPr="000B5EE7">
        <w:t>oprawa musi posiadać stopień ochrony przed wnikaniem pyłu i wody nie mniejszym niż IP66 oraz stopień ochrony przed uderzeniami mechanicznymi min. IK08,</w:t>
      </w:r>
    </w:p>
    <w:p w14:paraId="226558A5" w14:textId="77777777" w:rsidR="00784005" w:rsidRPr="000B5EE7" w:rsidRDefault="00784005" w:rsidP="00784005">
      <w:pPr>
        <w:pStyle w:val="Akapitzlist"/>
        <w:numPr>
          <w:ilvl w:val="1"/>
          <w:numId w:val="33"/>
        </w:numPr>
        <w:spacing w:after="0" w:line="240" w:lineRule="auto"/>
        <w:jc w:val="both"/>
      </w:pPr>
      <w:r w:rsidRPr="000B5EE7">
        <w:t>uchwyt mocujący oprawę musi umożliwiać montaż oprawy na słupie / wysięgniku o średnicy od 48mm do 60mm, bez stosowania reduktora w uchwycie montażowym,</w:t>
      </w:r>
    </w:p>
    <w:p w14:paraId="25067348" w14:textId="77777777" w:rsidR="00784005" w:rsidRPr="000B5EE7" w:rsidRDefault="00784005" w:rsidP="00784005">
      <w:pPr>
        <w:pStyle w:val="Akapitzlist"/>
        <w:numPr>
          <w:ilvl w:val="1"/>
          <w:numId w:val="33"/>
        </w:numPr>
        <w:spacing w:after="0" w:line="240" w:lineRule="auto"/>
        <w:jc w:val="both"/>
      </w:pPr>
      <w:r w:rsidRPr="000B5EE7">
        <w:t>regulacja nachylenia oprawy przy montażu bezpośrednio na słupie i na wysięgniku, od -15° do min. +10°,</w:t>
      </w:r>
    </w:p>
    <w:p w14:paraId="0381539F" w14:textId="77777777" w:rsidR="00784005" w:rsidRPr="000B5EE7" w:rsidRDefault="00784005" w:rsidP="00784005">
      <w:pPr>
        <w:pStyle w:val="Akapitzlist"/>
        <w:numPr>
          <w:ilvl w:val="1"/>
          <w:numId w:val="33"/>
        </w:numPr>
        <w:spacing w:after="0" w:line="240" w:lineRule="auto"/>
        <w:jc w:val="both"/>
      </w:pPr>
      <w:r w:rsidRPr="000B5EE7">
        <w:t xml:space="preserve">waga kompletnej oprawy nie może przekraczać 6kg </w:t>
      </w:r>
    </w:p>
    <w:p w14:paraId="1371B2A9" w14:textId="77777777" w:rsidR="00784005" w:rsidRPr="000B5EE7" w:rsidRDefault="00784005" w:rsidP="00784005">
      <w:pPr>
        <w:pStyle w:val="Akapitzlist"/>
        <w:numPr>
          <w:ilvl w:val="1"/>
          <w:numId w:val="33"/>
        </w:numPr>
        <w:spacing w:after="0" w:line="240" w:lineRule="auto"/>
        <w:jc w:val="both"/>
      </w:pPr>
      <w:r w:rsidRPr="000B5EE7">
        <w:t>powierzchnia boczna korpusu eksponowana na wiatr nie powinna przekraczać 0,050m</w:t>
      </w:r>
      <w:r w:rsidRPr="000B5EE7">
        <w:rPr>
          <w:vertAlign w:val="superscript"/>
        </w:rPr>
        <w:t>2</w:t>
      </w:r>
    </w:p>
    <w:p w14:paraId="4B7965A2" w14:textId="2D608A17" w:rsidR="00714DC8" w:rsidRPr="000B5EE7" w:rsidRDefault="00714DC8" w:rsidP="00784005">
      <w:pPr>
        <w:pStyle w:val="Akapitzlist"/>
        <w:numPr>
          <w:ilvl w:val="1"/>
          <w:numId w:val="33"/>
        </w:numPr>
        <w:spacing w:after="0" w:line="240" w:lineRule="auto"/>
        <w:jc w:val="both"/>
      </w:pPr>
      <w:r w:rsidRPr="000B5EE7">
        <w:t>elementy mocujące oprawę na słupie, wysięgniku (śruby, podkładki) powinny być wykonane ze stali nierdzewnej i gwarantować stabilny montaż;</w:t>
      </w:r>
    </w:p>
    <w:p w14:paraId="57C6531A" w14:textId="77777777" w:rsidR="00784005" w:rsidRPr="000B5EE7" w:rsidRDefault="00784005" w:rsidP="00784005">
      <w:pPr>
        <w:pStyle w:val="Akapitzlist"/>
        <w:numPr>
          <w:ilvl w:val="0"/>
          <w:numId w:val="33"/>
        </w:numPr>
        <w:jc w:val="both"/>
        <w:rPr>
          <w:b/>
          <w:bCs/>
        </w:rPr>
      </w:pPr>
      <w:r w:rsidRPr="000B5EE7">
        <w:rPr>
          <w:b/>
          <w:bCs/>
        </w:rPr>
        <w:t>Wymagane minimalne parametry układu zasilającego:</w:t>
      </w:r>
    </w:p>
    <w:p w14:paraId="6E6EFCC3" w14:textId="77777777" w:rsidR="00784005" w:rsidRPr="000B5EE7" w:rsidRDefault="00784005" w:rsidP="00784005">
      <w:pPr>
        <w:pStyle w:val="Akapitzlist"/>
        <w:numPr>
          <w:ilvl w:val="1"/>
          <w:numId w:val="33"/>
        </w:numPr>
        <w:jc w:val="both"/>
      </w:pPr>
      <w:r w:rsidRPr="000B5EE7">
        <w:t>II klasa ochrony przeciwporażeniowej,</w:t>
      </w:r>
    </w:p>
    <w:p w14:paraId="32E3A965" w14:textId="77777777" w:rsidR="00784005" w:rsidRPr="000B5EE7" w:rsidRDefault="00784005" w:rsidP="00784005">
      <w:pPr>
        <w:pStyle w:val="Akapitzlist"/>
        <w:numPr>
          <w:ilvl w:val="1"/>
          <w:numId w:val="33"/>
        </w:numPr>
        <w:jc w:val="both"/>
      </w:pPr>
      <w:r w:rsidRPr="000B5EE7">
        <w:t>oprawa musi być wyposażona w układ zabezpieczający przed przepięciami co najmniej 10kV, umieszczony poza zasilaczem,</w:t>
      </w:r>
    </w:p>
    <w:p w14:paraId="62E6588A" w14:textId="77777777" w:rsidR="00784005" w:rsidRPr="000B5EE7" w:rsidRDefault="00784005" w:rsidP="00784005">
      <w:pPr>
        <w:pStyle w:val="Akapitzlist"/>
        <w:numPr>
          <w:ilvl w:val="1"/>
          <w:numId w:val="33"/>
        </w:numPr>
        <w:jc w:val="both"/>
      </w:pPr>
      <w:r w:rsidRPr="000B5EE7">
        <w:t>nominalna wartość cos fi ≥ 0,95,</w:t>
      </w:r>
    </w:p>
    <w:p w14:paraId="4E2EE5C6" w14:textId="77777777" w:rsidR="00784005" w:rsidRPr="000B5EE7" w:rsidRDefault="00784005" w:rsidP="00784005">
      <w:pPr>
        <w:pStyle w:val="Akapitzlist"/>
        <w:numPr>
          <w:ilvl w:val="1"/>
          <w:numId w:val="33"/>
        </w:numPr>
        <w:jc w:val="both"/>
      </w:pPr>
      <w:r w:rsidRPr="000B5EE7">
        <w:t>wartość THD &lt;10%</w:t>
      </w:r>
    </w:p>
    <w:p w14:paraId="78650D9B" w14:textId="03D7A3D4" w:rsidR="0099604D" w:rsidRPr="000B5EE7" w:rsidRDefault="0099604D" w:rsidP="00784005">
      <w:pPr>
        <w:pStyle w:val="Akapitzlist"/>
        <w:numPr>
          <w:ilvl w:val="1"/>
          <w:numId w:val="33"/>
        </w:numPr>
        <w:jc w:val="both"/>
      </w:pPr>
      <w:r w:rsidRPr="000B5EE7">
        <w:t>oprawa musi być wyposażona w zasilacz (sterownik) z interfejsem DALI umożliwiający integrację systemu redukcji mocy i indywidualnego zarządzania pracą każdej oprawy oraz zbieraniem informacji. Zasilacz powinien umożliwiać komunikację z zewnętrznymi sterownikami poprzez otwarty protokół komunikacyjny DALI.</w:t>
      </w:r>
    </w:p>
    <w:p w14:paraId="4D028AD4" w14:textId="67568BEE" w:rsidR="0099604D" w:rsidRPr="000B5EE7" w:rsidRDefault="0099604D" w:rsidP="00784005">
      <w:pPr>
        <w:pStyle w:val="Akapitzlist"/>
        <w:numPr>
          <w:ilvl w:val="1"/>
          <w:numId w:val="33"/>
        </w:numPr>
        <w:jc w:val="both"/>
      </w:pPr>
      <w:r w:rsidRPr="000B5EE7">
        <w:t>Oprawy muszą gwarantować możliwość zdalnego sterowania bez dodatkowej modyfikacji oprawy i jednocześnie posiadać łącznie certyfikaty: ENEC, ENEC+, ZD4i.</w:t>
      </w:r>
    </w:p>
    <w:p w14:paraId="2942B274" w14:textId="77777777" w:rsidR="00784005" w:rsidRPr="000B5EE7" w:rsidRDefault="00784005" w:rsidP="00784005">
      <w:pPr>
        <w:pStyle w:val="Akapitzlist"/>
        <w:ind w:left="1440"/>
        <w:jc w:val="both"/>
      </w:pPr>
    </w:p>
    <w:p w14:paraId="7EC4C336" w14:textId="77777777" w:rsidR="00784005" w:rsidRPr="000B5EE7" w:rsidRDefault="00784005" w:rsidP="00784005">
      <w:pPr>
        <w:pStyle w:val="Akapitzlist"/>
        <w:numPr>
          <w:ilvl w:val="0"/>
          <w:numId w:val="33"/>
        </w:numPr>
        <w:jc w:val="both"/>
        <w:rPr>
          <w:b/>
          <w:bCs/>
        </w:rPr>
      </w:pPr>
      <w:r w:rsidRPr="000B5EE7">
        <w:rPr>
          <w:b/>
          <w:bCs/>
        </w:rPr>
        <w:lastRenderedPageBreak/>
        <w:t>Wymagania dotyczące modułu LED:</w:t>
      </w:r>
    </w:p>
    <w:p w14:paraId="3580C229" w14:textId="77777777" w:rsidR="00714DC8" w:rsidRPr="000B5EE7" w:rsidRDefault="00784005" w:rsidP="00784005">
      <w:pPr>
        <w:pStyle w:val="Akapitzlist"/>
        <w:numPr>
          <w:ilvl w:val="1"/>
          <w:numId w:val="33"/>
        </w:numPr>
        <w:jc w:val="both"/>
      </w:pPr>
      <w:r w:rsidRPr="000B5EE7">
        <w:t xml:space="preserve">temperatura barwowa emitowanego światła: </w:t>
      </w:r>
    </w:p>
    <w:p w14:paraId="6A47F6A2" w14:textId="69C67C1C" w:rsidR="00714DC8" w:rsidRPr="000B5EE7" w:rsidRDefault="00714DC8" w:rsidP="00714DC8">
      <w:pPr>
        <w:pStyle w:val="Akapitzlist"/>
        <w:ind w:left="1429" w:firstLine="698"/>
        <w:jc w:val="both"/>
      </w:pPr>
      <w:r w:rsidRPr="000B5EE7">
        <w:t xml:space="preserve">- </w:t>
      </w:r>
      <w:r w:rsidR="00784005" w:rsidRPr="000B5EE7">
        <w:t xml:space="preserve">4000K ± </w:t>
      </w:r>
      <w:r w:rsidRPr="000B5EE7">
        <w:t>200K</w:t>
      </w:r>
      <w:r w:rsidR="00784005" w:rsidRPr="000B5EE7">
        <w:t xml:space="preserve"> dla oświetlenia ogólnego </w:t>
      </w:r>
    </w:p>
    <w:p w14:paraId="59DC80D4" w14:textId="77777777" w:rsidR="00784005" w:rsidRPr="000B5EE7" w:rsidRDefault="00784005" w:rsidP="00784005">
      <w:pPr>
        <w:pStyle w:val="Akapitzlist"/>
        <w:numPr>
          <w:ilvl w:val="1"/>
          <w:numId w:val="33"/>
        </w:numPr>
        <w:jc w:val="both"/>
      </w:pPr>
      <w:r w:rsidRPr="000B5EE7">
        <w:t xml:space="preserve">wskaźnik oddawania </w:t>
      </w:r>
      <w:r w:rsidRPr="000B5EE7">
        <w:rPr>
          <w:color w:val="000000" w:themeColor="text1"/>
        </w:rPr>
        <w:t>barw Ra &gt; 70,</w:t>
      </w:r>
    </w:p>
    <w:p w14:paraId="7B473328" w14:textId="77777777" w:rsidR="00784005" w:rsidRPr="000B5EE7" w:rsidRDefault="00784005" w:rsidP="00784005">
      <w:pPr>
        <w:pStyle w:val="Akapitzlist"/>
        <w:numPr>
          <w:ilvl w:val="1"/>
          <w:numId w:val="33"/>
        </w:numPr>
        <w:jc w:val="both"/>
      </w:pPr>
      <w:r w:rsidRPr="000B5EE7">
        <w:t xml:space="preserve">krzywa światłości kształtowana za pomocą wielosoczewkowej optyki wykonanej </w:t>
      </w:r>
      <w:r w:rsidRPr="000B5EE7">
        <w:br/>
        <w:t>z PMMA lub PC, zabezpieczonej przed działaniem promieniowania UV</w:t>
      </w:r>
    </w:p>
    <w:p w14:paraId="7582862E" w14:textId="77777777" w:rsidR="00784005" w:rsidRPr="000B5EE7" w:rsidRDefault="00784005" w:rsidP="00784005">
      <w:pPr>
        <w:pStyle w:val="Akapitzlist"/>
        <w:numPr>
          <w:ilvl w:val="1"/>
          <w:numId w:val="33"/>
        </w:numPr>
        <w:jc w:val="both"/>
      </w:pPr>
      <w:r w:rsidRPr="000B5EE7">
        <w:t xml:space="preserve">trwałość modułu LED w gotowej oprawie L90 (aproksymowana dla maksymalnej temperatury pracy deklarowanej przez producenta) nie może być mniejsza niż 100.000h zgodnie z kalkulacją TM-21 na podstawie czasu raportowanego. </w:t>
      </w:r>
    </w:p>
    <w:p w14:paraId="2B628E45" w14:textId="77777777" w:rsidR="00784005" w:rsidRPr="000B5EE7" w:rsidRDefault="00784005" w:rsidP="00784005">
      <w:pPr>
        <w:pStyle w:val="Akapitzlist"/>
        <w:ind w:left="1440"/>
        <w:jc w:val="both"/>
      </w:pPr>
    </w:p>
    <w:p w14:paraId="7EF8B4C5" w14:textId="77777777" w:rsidR="00784005" w:rsidRPr="000B5EE7" w:rsidRDefault="00784005" w:rsidP="00784005">
      <w:pPr>
        <w:pStyle w:val="Akapitzlist"/>
        <w:numPr>
          <w:ilvl w:val="0"/>
          <w:numId w:val="33"/>
        </w:numPr>
        <w:jc w:val="both"/>
        <w:rPr>
          <w:b/>
          <w:bCs/>
        </w:rPr>
      </w:pPr>
      <w:r w:rsidRPr="000B5EE7">
        <w:rPr>
          <w:b/>
          <w:bCs/>
        </w:rPr>
        <w:t>Wymagane dokumenty na potwierdzenie parametrów:</w:t>
      </w:r>
    </w:p>
    <w:p w14:paraId="263BE340" w14:textId="77777777" w:rsidR="00784005" w:rsidRPr="000B5EE7" w:rsidRDefault="00784005" w:rsidP="00784005">
      <w:pPr>
        <w:pStyle w:val="Akapitzlist"/>
        <w:numPr>
          <w:ilvl w:val="1"/>
          <w:numId w:val="33"/>
        </w:numPr>
        <w:jc w:val="both"/>
      </w:pPr>
      <w:r w:rsidRPr="000B5EE7">
        <w:t>Deklarację zgodności WE  i certyfikat CE,</w:t>
      </w:r>
    </w:p>
    <w:p w14:paraId="6289E77D" w14:textId="77777777" w:rsidR="00784005" w:rsidRPr="000B5EE7" w:rsidRDefault="00784005" w:rsidP="00784005">
      <w:pPr>
        <w:pStyle w:val="Akapitzlist"/>
        <w:numPr>
          <w:ilvl w:val="1"/>
          <w:numId w:val="33"/>
        </w:numPr>
        <w:jc w:val="both"/>
      </w:pPr>
      <w:r w:rsidRPr="000B5EE7">
        <w:t>Certyfikat ENEC,</w:t>
      </w:r>
    </w:p>
    <w:p w14:paraId="5F828D0F" w14:textId="77777777" w:rsidR="00784005" w:rsidRPr="000B5EE7" w:rsidRDefault="00784005" w:rsidP="00784005">
      <w:pPr>
        <w:pStyle w:val="Akapitzlist"/>
        <w:numPr>
          <w:ilvl w:val="1"/>
          <w:numId w:val="33"/>
        </w:numPr>
        <w:jc w:val="both"/>
      </w:pPr>
      <w:r w:rsidRPr="000B5EE7">
        <w:t>Certyfikat ENEC+,</w:t>
      </w:r>
    </w:p>
    <w:p w14:paraId="2E6A72CF" w14:textId="77777777" w:rsidR="00784005" w:rsidRPr="000B5EE7" w:rsidRDefault="00784005" w:rsidP="00784005">
      <w:pPr>
        <w:pStyle w:val="Akapitzlist"/>
        <w:numPr>
          <w:ilvl w:val="1"/>
          <w:numId w:val="33"/>
        </w:numPr>
        <w:jc w:val="both"/>
      </w:pPr>
      <w:r w:rsidRPr="000B5EE7">
        <w:t xml:space="preserve">Certyfikat </w:t>
      </w:r>
      <w:proofErr w:type="spellStart"/>
      <w:r w:rsidRPr="000B5EE7">
        <w:t>Zhaga</w:t>
      </w:r>
      <w:proofErr w:type="spellEnd"/>
      <w:r w:rsidRPr="000B5EE7">
        <w:t xml:space="preserve"> D4i,</w:t>
      </w:r>
    </w:p>
    <w:p w14:paraId="44C33A6D" w14:textId="77777777" w:rsidR="00784005" w:rsidRPr="000B5EE7" w:rsidRDefault="00784005" w:rsidP="00784005">
      <w:pPr>
        <w:pStyle w:val="Akapitzlist"/>
        <w:numPr>
          <w:ilvl w:val="1"/>
          <w:numId w:val="33"/>
        </w:numPr>
        <w:jc w:val="both"/>
      </w:pPr>
      <w:r w:rsidRPr="000B5EE7">
        <w:t>Karta katalogowa opraw,</w:t>
      </w:r>
    </w:p>
    <w:p w14:paraId="10A54F87" w14:textId="77777777" w:rsidR="00784005" w:rsidRPr="000B5EE7" w:rsidRDefault="00784005" w:rsidP="00784005">
      <w:pPr>
        <w:pStyle w:val="Akapitzlist"/>
        <w:numPr>
          <w:ilvl w:val="1"/>
          <w:numId w:val="33"/>
        </w:numPr>
        <w:jc w:val="both"/>
      </w:pPr>
      <w:r w:rsidRPr="000B5EE7">
        <w:t>Instrukcja montażu opraw,</w:t>
      </w:r>
    </w:p>
    <w:p w14:paraId="30E89F0C" w14:textId="77777777" w:rsidR="00784005" w:rsidRPr="000B5EE7" w:rsidRDefault="00784005" w:rsidP="00784005">
      <w:pPr>
        <w:pStyle w:val="Akapitzlist"/>
        <w:numPr>
          <w:ilvl w:val="1"/>
          <w:numId w:val="33"/>
        </w:numPr>
        <w:jc w:val="both"/>
      </w:pPr>
      <w:r w:rsidRPr="000B5EE7">
        <w:t>Raport LM-80 zastosowanych diod LED.</w:t>
      </w:r>
    </w:p>
    <w:p w14:paraId="672A6141" w14:textId="77777777" w:rsidR="00784005" w:rsidRPr="000B5EE7" w:rsidRDefault="00784005" w:rsidP="00784005"/>
    <w:p w14:paraId="71164308" w14:textId="79FA651C" w:rsidR="00903F10" w:rsidRPr="000B5EE7" w:rsidRDefault="00903F10" w:rsidP="001C4510">
      <w:pPr>
        <w:pStyle w:val="tekstost"/>
        <w:numPr>
          <w:ilvl w:val="0"/>
          <w:numId w:val="33"/>
        </w:numPr>
        <w:rPr>
          <w:b/>
          <w:bCs/>
        </w:rPr>
      </w:pPr>
      <w:r w:rsidRPr="000B5EE7">
        <w:rPr>
          <w:b/>
          <w:bCs/>
        </w:rPr>
        <w:t>Funkcje i zadania sterownika do regulacji i nadzoru oprawą.</w:t>
      </w:r>
    </w:p>
    <w:p w14:paraId="7E166E4F" w14:textId="77777777" w:rsidR="00903F10" w:rsidRPr="000B5EE7" w:rsidRDefault="00903F10" w:rsidP="00903F10">
      <w:pPr>
        <w:pStyle w:val="tekstost"/>
        <w:ind w:firstLine="709"/>
      </w:pPr>
    </w:p>
    <w:p w14:paraId="3D92B5D3" w14:textId="77777777" w:rsidR="00903F10" w:rsidRPr="000B5EE7" w:rsidRDefault="00903F10" w:rsidP="00F10B6D">
      <w:pPr>
        <w:pStyle w:val="tekstost"/>
        <w:numPr>
          <w:ilvl w:val="0"/>
          <w:numId w:val="30"/>
        </w:numPr>
      </w:pPr>
      <w:r w:rsidRPr="000B5EE7">
        <w:t>płynna regulacja natężeniem oświetlenia</w:t>
      </w:r>
    </w:p>
    <w:p w14:paraId="4056337F" w14:textId="77777777" w:rsidR="00903F10" w:rsidRPr="000B5EE7" w:rsidRDefault="00903F10" w:rsidP="00F10B6D">
      <w:pPr>
        <w:pStyle w:val="tekstost"/>
        <w:numPr>
          <w:ilvl w:val="0"/>
          <w:numId w:val="30"/>
        </w:numPr>
      </w:pPr>
      <w:r w:rsidRPr="000B5EE7">
        <w:t xml:space="preserve">jednostka centralna powinna zapewniać możliwość natychmiastowego załączenia </w:t>
      </w:r>
      <w:r w:rsidRPr="000B5EE7">
        <w:br/>
        <w:t>i wyłączenia grup opraw w linii bez opóźnień</w:t>
      </w:r>
    </w:p>
    <w:p w14:paraId="460272CB" w14:textId="77777777" w:rsidR="00903F10" w:rsidRPr="000B5EE7" w:rsidRDefault="00903F10" w:rsidP="00F10B6D">
      <w:pPr>
        <w:pStyle w:val="tekstost"/>
        <w:numPr>
          <w:ilvl w:val="0"/>
          <w:numId w:val="30"/>
        </w:numPr>
      </w:pPr>
      <w:r w:rsidRPr="000B5EE7">
        <w:t xml:space="preserve">łączność pomiędzy sterownikami znajdującymi się w szafach oświetleniowych,   </w:t>
      </w:r>
      <w:r w:rsidRPr="000B5EE7">
        <w:br/>
        <w:t xml:space="preserve">a sterownikami w latarniach z wykorzystaniem sieci zasilającej 400/230V w paśmie 125-140 kHz ma być zrealizowana zgodnie z europejską normą CENELEC </w:t>
      </w:r>
    </w:p>
    <w:p w14:paraId="66FA9F8C" w14:textId="77777777" w:rsidR="00903F10" w:rsidRPr="000B5EE7" w:rsidRDefault="00903F10" w:rsidP="00F10B6D">
      <w:pPr>
        <w:pStyle w:val="tekstost"/>
        <w:numPr>
          <w:ilvl w:val="0"/>
          <w:numId w:val="30"/>
        </w:numPr>
      </w:pPr>
      <w:r w:rsidRPr="000B5EE7">
        <w:t>przy zastosowaniu opraw LED-owych układy zasilające powinny mieć możliwość płynnej  regulacji poprzez interfejs Dali do podłączenia sterownika sieciowego  montowanego w słupie lub w oprawie</w:t>
      </w:r>
    </w:p>
    <w:p w14:paraId="37C7BAD7" w14:textId="77777777" w:rsidR="00903F10" w:rsidRPr="000B5EE7" w:rsidRDefault="00903F10" w:rsidP="00F10B6D">
      <w:pPr>
        <w:pStyle w:val="tekstost"/>
        <w:numPr>
          <w:ilvl w:val="0"/>
          <w:numId w:val="30"/>
        </w:numPr>
      </w:pPr>
      <w:r w:rsidRPr="000B5EE7">
        <w:t>dopuszcza się zastosowanie zintegrowanych z zasilaczami układów do transmisji danych po sieci 230VAC</w:t>
      </w:r>
    </w:p>
    <w:p w14:paraId="0457A30D" w14:textId="77777777" w:rsidR="00903F10" w:rsidRPr="000B5EE7" w:rsidRDefault="00903F10" w:rsidP="00F10B6D">
      <w:pPr>
        <w:pStyle w:val="tekstost"/>
        <w:numPr>
          <w:ilvl w:val="0"/>
          <w:numId w:val="30"/>
        </w:numPr>
      </w:pPr>
      <w:r w:rsidRPr="000B5EE7">
        <w:t>w przypadku awarii systemu zarządzania nie wynikającej z braku zasilania należy zapewnić  pracę latarń jak w okresie przed montażem systemu.</w:t>
      </w:r>
    </w:p>
    <w:p w14:paraId="3116CE24" w14:textId="77777777" w:rsidR="00903F10" w:rsidRPr="000B5EE7" w:rsidRDefault="00903F10" w:rsidP="00F10B6D">
      <w:pPr>
        <w:pStyle w:val="tekstost"/>
        <w:numPr>
          <w:ilvl w:val="0"/>
          <w:numId w:val="30"/>
        </w:numPr>
      </w:pPr>
      <w:r w:rsidRPr="000B5EE7">
        <w:t>prowadzenie pomiarów określonych niżej wielkości:</w:t>
      </w:r>
    </w:p>
    <w:p w14:paraId="52EEF931" w14:textId="77777777" w:rsidR="00903F10" w:rsidRPr="000B5EE7" w:rsidRDefault="00903F10" w:rsidP="00F10B6D">
      <w:pPr>
        <w:pStyle w:val="tekstost"/>
        <w:numPr>
          <w:ilvl w:val="0"/>
          <w:numId w:val="31"/>
        </w:numPr>
      </w:pPr>
      <w:r w:rsidRPr="000B5EE7">
        <w:t>pomiar napięcia zasilającego</w:t>
      </w:r>
    </w:p>
    <w:p w14:paraId="34DABCE5" w14:textId="77777777" w:rsidR="00903F10" w:rsidRPr="000B5EE7" w:rsidRDefault="00903F10" w:rsidP="00F10B6D">
      <w:pPr>
        <w:pStyle w:val="tekstost"/>
        <w:numPr>
          <w:ilvl w:val="0"/>
          <w:numId w:val="31"/>
        </w:numPr>
      </w:pPr>
      <w:r w:rsidRPr="000B5EE7">
        <w:t>pomiar mocy czynnej oraz zużytej energii</w:t>
      </w:r>
    </w:p>
    <w:p w14:paraId="468D6CD7" w14:textId="77777777" w:rsidR="00903F10" w:rsidRPr="000B5EE7" w:rsidRDefault="00903F10" w:rsidP="00F10B6D">
      <w:pPr>
        <w:pStyle w:val="tekstost"/>
        <w:numPr>
          <w:ilvl w:val="0"/>
          <w:numId w:val="31"/>
        </w:numPr>
      </w:pPr>
      <w:r w:rsidRPr="000B5EE7">
        <w:t>pomiar czasu pracy źródła</w:t>
      </w:r>
    </w:p>
    <w:p w14:paraId="3A95512B" w14:textId="77777777" w:rsidR="00903F10" w:rsidRPr="000B5EE7" w:rsidRDefault="00903F10" w:rsidP="00F10B6D">
      <w:pPr>
        <w:pStyle w:val="tekstost"/>
        <w:numPr>
          <w:ilvl w:val="0"/>
          <w:numId w:val="30"/>
        </w:numPr>
      </w:pPr>
      <w:r w:rsidRPr="000B5EE7">
        <w:t xml:space="preserve">układ musi </w:t>
      </w:r>
      <w:proofErr w:type="spellStart"/>
      <w:r w:rsidRPr="000B5EE7">
        <w:t>detekować</w:t>
      </w:r>
      <w:proofErr w:type="spellEnd"/>
      <w:r w:rsidRPr="000B5EE7">
        <w:t xml:space="preserve"> przepalenie źródła światła i wysyłać tę informację na Dyspozytornię lub SMS-em ze sterownika szafkowego.</w:t>
      </w:r>
    </w:p>
    <w:p w14:paraId="0D57A907" w14:textId="77777777" w:rsidR="00903F10" w:rsidRPr="000B5EE7" w:rsidRDefault="00903F10" w:rsidP="00F10B6D">
      <w:pPr>
        <w:pStyle w:val="tekstost"/>
        <w:numPr>
          <w:ilvl w:val="0"/>
          <w:numId w:val="30"/>
        </w:numPr>
      </w:pPr>
      <w:r w:rsidRPr="000B5EE7">
        <w:t>w przypadku zastosowania sterownika słupowego z interfejsem Dali, układ musi mieć możliwość sterowania jednocześnie 2 oprawami oraz posiadać przynajmniej 1 wejście binarne do np.: detekcji otwarcia pokrywy słupa lub podłączenia czujnika ruchu.</w:t>
      </w:r>
    </w:p>
    <w:p w14:paraId="76FC332D" w14:textId="77777777" w:rsidR="00903F10" w:rsidRPr="000B5EE7" w:rsidRDefault="00903F10" w:rsidP="00F10B6D">
      <w:pPr>
        <w:pStyle w:val="tekstost"/>
        <w:numPr>
          <w:ilvl w:val="0"/>
          <w:numId w:val="30"/>
        </w:numPr>
      </w:pPr>
      <w:r w:rsidRPr="000B5EE7">
        <w:t xml:space="preserve">System musi zapewniać jednoczesną zmianę  natężenia oświetlenia grupy opraw, </w:t>
      </w:r>
    </w:p>
    <w:p w14:paraId="44444A0C" w14:textId="77777777" w:rsidR="00903F10" w:rsidRPr="000B5EE7" w:rsidRDefault="00903F10" w:rsidP="00903F10">
      <w:pPr>
        <w:pStyle w:val="tekstost"/>
        <w:ind w:firstLine="709"/>
      </w:pPr>
    </w:p>
    <w:p w14:paraId="0AD97C37" w14:textId="77777777" w:rsidR="00903F10" w:rsidRPr="000B5EE7" w:rsidRDefault="00903F10" w:rsidP="00903F10">
      <w:pPr>
        <w:pStyle w:val="tekstost"/>
        <w:ind w:firstLine="709"/>
      </w:pPr>
      <w:r w:rsidRPr="000B5EE7">
        <w:t>Oprawy powinny być przechowywane w pomieszczeniach o temperaturze nie niższej niż -5</w:t>
      </w:r>
      <w:r w:rsidRPr="000B5EE7">
        <w:rPr>
          <w:vertAlign w:val="superscript"/>
        </w:rPr>
        <w:t>o</w:t>
      </w:r>
      <w:r w:rsidRPr="000B5EE7">
        <w:t>C i wilgotności względnej powietrza nie przekraczającej 80% i w opakowaniach zgodnych z PN-O-79002:1988.</w:t>
      </w:r>
    </w:p>
    <w:p w14:paraId="547EF2E4" w14:textId="77777777" w:rsidR="00A13868" w:rsidRPr="000B5EE7" w:rsidRDefault="00A13868" w:rsidP="00903F10">
      <w:pPr>
        <w:pStyle w:val="tekstost"/>
        <w:ind w:firstLine="709"/>
      </w:pPr>
    </w:p>
    <w:p w14:paraId="2538F56A" w14:textId="77777777" w:rsidR="00903F10" w:rsidRPr="000B5EE7" w:rsidRDefault="00903F10" w:rsidP="00903F10">
      <w:pPr>
        <w:overflowPunct w:val="0"/>
        <w:autoSpaceDE w:val="0"/>
        <w:autoSpaceDN w:val="0"/>
        <w:adjustRightInd w:val="0"/>
        <w:spacing w:before="120"/>
        <w:textAlignment w:val="baseline"/>
        <w:rPr>
          <w:b/>
        </w:rPr>
      </w:pPr>
      <w:r w:rsidRPr="000B5EE7">
        <w:rPr>
          <w:b/>
        </w:rPr>
        <w:t>2.3.</w:t>
      </w:r>
      <w:r w:rsidR="00A13868" w:rsidRPr="000B5EE7">
        <w:rPr>
          <w:b/>
        </w:rPr>
        <w:t>5</w:t>
      </w:r>
      <w:r w:rsidRPr="000B5EE7">
        <w:rPr>
          <w:b/>
        </w:rPr>
        <w:t>. Słupy oświetleniowe</w:t>
      </w:r>
    </w:p>
    <w:p w14:paraId="3B37A99F" w14:textId="7C6ACF30" w:rsidR="007C2D49" w:rsidRPr="000B5EE7" w:rsidRDefault="007C2D49" w:rsidP="007C2D49">
      <w:pPr>
        <w:spacing w:before="120"/>
      </w:pPr>
      <w:r w:rsidRPr="000B5EE7">
        <w:t xml:space="preserve">Słupy aluminiowe anodowane cylindryczno-stożkowe </w:t>
      </w:r>
      <w:r w:rsidR="001A746F" w:rsidRPr="000B5EE7">
        <w:t xml:space="preserve">kolor RAL 7021 lub zbliżony (potwierdzony </w:t>
      </w:r>
      <w:r w:rsidR="00B07FCF" w:rsidRPr="000B5EE7">
        <w:t xml:space="preserve">                          </w:t>
      </w:r>
      <w:r w:rsidR="001A746F" w:rsidRPr="000B5EE7">
        <w:t xml:space="preserve">z Inwestorem) </w:t>
      </w:r>
      <w:r w:rsidRPr="000B5EE7">
        <w:t>z wysięgnikami zgodnymi z dokumentacją</w:t>
      </w:r>
      <w:r w:rsidR="001A746F" w:rsidRPr="000B5EE7">
        <w:t>.</w:t>
      </w:r>
      <w:r w:rsidR="001669C9" w:rsidRPr="000B5EE7">
        <w:t xml:space="preserve"> </w:t>
      </w:r>
      <w:r w:rsidRPr="000B5EE7">
        <w:t>Słup i wysięgnik zabezpieczony technologią anodowania o minimalnej grubości powłoki anodowej w zakresie od 20 do 25 mikronów. Słup powinien posiadać deklaracje właściwości użytkowych sygnowaną znakiem CE wystawioną przez producenta. Minimalny okres gwarancji producenta na słup 5 lat</w:t>
      </w:r>
      <w:r w:rsidR="00442901" w:rsidRPr="000B5EE7">
        <w:t>.</w:t>
      </w:r>
    </w:p>
    <w:p w14:paraId="45126A4C" w14:textId="5393E684" w:rsidR="000A7923" w:rsidRPr="000B5EE7" w:rsidRDefault="000A7923" w:rsidP="00A13868">
      <w:pPr>
        <w:spacing w:before="120"/>
        <w:ind w:firstLine="709"/>
      </w:pPr>
      <w:r w:rsidRPr="000B5EE7">
        <w:t xml:space="preserve">Słupy powinny przenieść obciążenia wynikające z zawieszenia opraw i wysięgników oraz parcia wiatru dla </w:t>
      </w:r>
      <w:r w:rsidR="007C2D49" w:rsidRPr="000B5EE7">
        <w:t>I</w:t>
      </w:r>
      <w:r w:rsidRPr="000B5EE7">
        <w:t xml:space="preserve"> strefy wiatrowej, zgodnie z PN-75/E-05100 [12].Elementy powinny być proste w granicach dopuszczalnych odchyłek podanych w dokumentacji projektowej i PN-90/B-03200 [7]. Spoiny nie mogą wykazywać pęknięć, a otwory na elementy łączące nie powinny mieć podniesionych krawędzi.</w:t>
      </w:r>
      <w:r w:rsidR="00295BC8" w:rsidRPr="000B5EE7">
        <w:t xml:space="preserve"> </w:t>
      </w:r>
      <w:r w:rsidRPr="000B5EE7">
        <w:t>Należy stosować słupy przewidziane w dokumentacji projektowej, lub równoważne</w:t>
      </w:r>
      <w:r w:rsidR="00A13868" w:rsidRPr="000B5EE7">
        <w:t>.</w:t>
      </w:r>
      <w:r w:rsidRPr="000B5EE7">
        <w:t xml:space="preserve"> Składowanie słupów oświetleniowych na placu budowy, powinno być na wyrównanym podłożu w pozycji poziomej, z zastosowaniem przekładek z drewna miękkiego.</w:t>
      </w:r>
    </w:p>
    <w:p w14:paraId="6E84AF30" w14:textId="77777777" w:rsidR="003A311F" w:rsidRPr="000B5EE7" w:rsidRDefault="003A311F" w:rsidP="000A7923">
      <w:pPr>
        <w:spacing w:before="120"/>
      </w:pPr>
      <w:r w:rsidRPr="000B5EE7">
        <w:lastRenderedPageBreak/>
        <w:t>Stosować słupy z wnęką kablową na wysokości ok. 60 cm nad ziemią,. Wnęki kablowe wyposażyć w złącza umożliwiające podłączenie do 3 kabli:</w:t>
      </w:r>
    </w:p>
    <w:p w14:paraId="7341AC83" w14:textId="77777777" w:rsidR="003A311F" w:rsidRPr="000B5EE7" w:rsidRDefault="003A311F" w:rsidP="003A311F">
      <w:r w:rsidRPr="000B5EE7">
        <w:t>- Izolacyjne złącza bezpiecznikowe IZK-4-01,</w:t>
      </w:r>
    </w:p>
    <w:p w14:paraId="398402F8" w14:textId="77777777" w:rsidR="003A311F" w:rsidRPr="000B5EE7" w:rsidRDefault="003A311F" w:rsidP="003A311F">
      <w:r w:rsidRPr="000B5EE7">
        <w:t>- Izolacyjne złącza fazowe IZK-4-02,</w:t>
      </w:r>
    </w:p>
    <w:p w14:paraId="1872B4CB" w14:textId="77777777" w:rsidR="003A311F" w:rsidRPr="000B5EE7" w:rsidRDefault="003A311F" w:rsidP="003A311F">
      <w:r w:rsidRPr="000B5EE7">
        <w:t>- Izolacyjne złącza zerowe IZK-4-03.</w:t>
      </w:r>
    </w:p>
    <w:p w14:paraId="038E9B47" w14:textId="766D6A8F" w:rsidR="00903F10" w:rsidRPr="000B5EE7" w:rsidRDefault="003A311F" w:rsidP="003A311F">
      <w:pPr>
        <w:spacing w:before="120"/>
      </w:pPr>
      <w:r w:rsidRPr="000B5EE7">
        <w:t>Oprawy zasilić od złącza bezpiecznikowego przewodem Y</w:t>
      </w:r>
      <w:r w:rsidR="00B07FCF" w:rsidRPr="000B5EE7">
        <w:t>D</w:t>
      </w:r>
      <w:r w:rsidRPr="000B5EE7">
        <w:t>Y 4x1,5 mm</w:t>
      </w:r>
      <w:r w:rsidRPr="000B5EE7">
        <w:rPr>
          <w:vertAlign w:val="superscript"/>
        </w:rPr>
        <w:t>2</w:t>
      </w:r>
      <w:r w:rsidRPr="000B5EE7">
        <w:t xml:space="preserve">. </w:t>
      </w:r>
    </w:p>
    <w:p w14:paraId="034D6FDC" w14:textId="7C654C70" w:rsidR="00B07FCF" w:rsidRPr="000B5EE7" w:rsidRDefault="00B07FCF" w:rsidP="00B07FCF">
      <w:pPr>
        <w:overflowPunct w:val="0"/>
        <w:autoSpaceDE w:val="0"/>
        <w:autoSpaceDN w:val="0"/>
        <w:adjustRightInd w:val="0"/>
        <w:spacing w:before="120"/>
        <w:textAlignment w:val="baseline"/>
        <w:rPr>
          <w:b/>
        </w:rPr>
      </w:pPr>
      <w:r w:rsidRPr="000B5EE7">
        <w:rPr>
          <w:b/>
        </w:rPr>
        <w:t>2.3.6.   Fundamenty</w:t>
      </w:r>
    </w:p>
    <w:p w14:paraId="7D3EC202" w14:textId="77777777" w:rsidR="00A77B84" w:rsidRPr="000B5EE7" w:rsidRDefault="00A77B84" w:rsidP="00172714">
      <w:r w:rsidRPr="000B5EE7">
        <w:t>Dane techniczne:</w:t>
      </w:r>
    </w:p>
    <w:p w14:paraId="6BA5CDBF" w14:textId="1E46F4ED" w:rsidR="00A77B84" w:rsidRPr="000B5EE7" w:rsidRDefault="00A77B84" w:rsidP="00172714">
      <w:r w:rsidRPr="000B5EE7">
        <w:t>- beton klasy C25/30 wg normy EN 206-1.</w:t>
      </w:r>
    </w:p>
    <w:p w14:paraId="52D2FE83" w14:textId="23ED35A7" w:rsidR="00A77B84" w:rsidRPr="000B5EE7" w:rsidRDefault="00A77B84" w:rsidP="00172714">
      <w:r w:rsidRPr="000B5EE7">
        <w:t>- kosz zbrojeniowy wykonany ze stali B500,</w:t>
      </w:r>
    </w:p>
    <w:p w14:paraId="037AD79D" w14:textId="0E5461AF" w:rsidR="00A77B84" w:rsidRPr="000B5EE7" w:rsidRDefault="00A77B84" w:rsidP="00172714">
      <w:r w:rsidRPr="000B5EE7">
        <w:t>- końce śrubowe cynkowane ogniowo.</w:t>
      </w:r>
    </w:p>
    <w:p w14:paraId="1AAE445B" w14:textId="7F6051AB" w:rsidR="00A77B84" w:rsidRPr="000B5EE7" w:rsidRDefault="00A77B84" w:rsidP="00172714">
      <w:r w:rsidRPr="000B5EE7">
        <w:t>- w fundamentach betonowych do słupów i masztów aluminiowych zastosowano tulejki termokurczliwe założone na końcach śrubowych w miejscu osadzenia podstawy słupa, co stanowi dodatkowe zabezpieczenie końca śrubowego przed powstaniem ogniwa korozyjnego</w:t>
      </w:r>
    </w:p>
    <w:p w14:paraId="2A8111E1" w14:textId="620C7AB2" w:rsidR="00A77B84" w:rsidRPr="000B5EE7" w:rsidRDefault="00A77B84" w:rsidP="00172714">
      <w:r w:rsidRPr="000B5EE7">
        <w:t>- otwory boczne i otwór pionowy do wprowadzania kabli zasilających,</w:t>
      </w:r>
    </w:p>
    <w:p w14:paraId="7B7D7A1F" w14:textId="399186D4" w:rsidR="00B07FCF" w:rsidRPr="000B5EE7" w:rsidRDefault="00A77B84" w:rsidP="00172714">
      <w:r w:rsidRPr="000B5EE7">
        <w:t>- powierzchnia zewnętrzna pokryta środkiem impregnującym (</w:t>
      </w:r>
      <w:proofErr w:type="spellStart"/>
      <w:r w:rsidRPr="000B5EE7">
        <w:t>hydroizolacyjna</w:t>
      </w:r>
      <w:proofErr w:type="spellEnd"/>
      <w:r w:rsidRPr="000B5EE7">
        <w:t xml:space="preserve"> emulsja bitumiczna).</w:t>
      </w:r>
    </w:p>
    <w:p w14:paraId="72FA3197" w14:textId="77777777" w:rsidR="00B07FCF" w:rsidRPr="000B5EE7" w:rsidRDefault="00B07FCF" w:rsidP="003A311F">
      <w:pPr>
        <w:spacing w:before="120"/>
      </w:pPr>
    </w:p>
    <w:p w14:paraId="10E7A9DE" w14:textId="09A8ACC1" w:rsidR="000A7923" w:rsidRPr="000B5EE7" w:rsidRDefault="000A7923" w:rsidP="000A7923">
      <w:pPr>
        <w:overflowPunct w:val="0"/>
        <w:autoSpaceDE w:val="0"/>
        <w:autoSpaceDN w:val="0"/>
        <w:adjustRightInd w:val="0"/>
        <w:spacing w:before="120"/>
        <w:textAlignment w:val="baseline"/>
        <w:rPr>
          <w:b/>
        </w:rPr>
      </w:pPr>
      <w:r w:rsidRPr="000B5EE7">
        <w:rPr>
          <w:b/>
        </w:rPr>
        <w:t>2.3.</w:t>
      </w:r>
      <w:r w:rsidR="00B07FCF" w:rsidRPr="000B5EE7">
        <w:rPr>
          <w:b/>
        </w:rPr>
        <w:t>7</w:t>
      </w:r>
      <w:r w:rsidRPr="000B5EE7">
        <w:rPr>
          <w:b/>
        </w:rPr>
        <w:t>.   Kit uszczelniający</w:t>
      </w:r>
    </w:p>
    <w:p w14:paraId="226C7088" w14:textId="77777777" w:rsidR="000A7923" w:rsidRPr="000B5EE7" w:rsidRDefault="000A7923" w:rsidP="000A7923">
      <w:pPr>
        <w:spacing w:before="120"/>
      </w:pPr>
      <w:r w:rsidRPr="000B5EE7">
        <w:tab/>
        <w:t>Do uszczelniania połączenia słupa z wysięgnikiem i kapturkiem osłonowym można stosować wszelkie rodzaje kitów spełniające wymagania BN-80/6112-28 [20].</w:t>
      </w:r>
    </w:p>
    <w:p w14:paraId="3525E4CD" w14:textId="77777777" w:rsidR="003A311F" w:rsidRPr="000B5EE7" w:rsidRDefault="003A311F" w:rsidP="003A311F">
      <w:pPr>
        <w:spacing w:before="120"/>
        <w:rPr>
          <w:sz w:val="16"/>
          <w:szCs w:val="16"/>
        </w:rPr>
      </w:pPr>
    </w:p>
    <w:p w14:paraId="14158C4E" w14:textId="77777777" w:rsidR="00903F10" w:rsidRPr="000B5EE7" w:rsidRDefault="00903F10" w:rsidP="00903F10">
      <w:pPr>
        <w:pStyle w:val="Nagwek1"/>
      </w:pPr>
      <w:bookmarkStart w:id="10" w:name="_Toc450718595"/>
      <w:bookmarkStart w:id="11" w:name="_Toc451138865"/>
      <w:r w:rsidRPr="000B5EE7">
        <w:t>3. sprzęt</w:t>
      </w:r>
      <w:bookmarkEnd w:id="10"/>
      <w:bookmarkEnd w:id="11"/>
    </w:p>
    <w:p w14:paraId="1FB7968B" w14:textId="01749AF0" w:rsidR="00903F10" w:rsidRPr="000B5EE7" w:rsidRDefault="00903F10" w:rsidP="00903F10">
      <w:pPr>
        <w:pStyle w:val="Nagwek2"/>
      </w:pPr>
      <w:r w:rsidRPr="000B5EE7">
        <w:t>3.</w:t>
      </w:r>
      <w:r w:rsidR="00172714" w:rsidRPr="000B5EE7">
        <w:t>1</w:t>
      </w:r>
      <w:r w:rsidRPr="000B5EE7">
        <w:t>. Sprzęt do wykonania oświetlenia drogowego</w:t>
      </w:r>
    </w:p>
    <w:p w14:paraId="61170FC9" w14:textId="77777777" w:rsidR="00903F10" w:rsidRPr="000B5EE7" w:rsidRDefault="00903F10" w:rsidP="00903F10">
      <w:r w:rsidRPr="000B5EE7">
        <w:tab/>
        <w:t>Wykonawca przystępujący do wykonania oświetlenia drogowego winien wykazać się możliwością korzystania z następujących maszyn i sprzętu gwarantujących właściwą jakość robót:</w:t>
      </w:r>
    </w:p>
    <w:p w14:paraId="4CC58230" w14:textId="77777777" w:rsidR="00957F83" w:rsidRPr="000B5EE7" w:rsidRDefault="00957F83" w:rsidP="00957F83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 w:rsidRPr="000B5EE7">
        <w:t>żurawia samochodowego,</w:t>
      </w:r>
    </w:p>
    <w:p w14:paraId="5020420E" w14:textId="77777777" w:rsidR="00957F83" w:rsidRPr="000B5EE7" w:rsidRDefault="00957F83" w:rsidP="00957F83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 w:rsidRPr="000B5EE7">
        <w:t>podnośnik montażowy samochodowy hydrauliczny,</w:t>
      </w:r>
    </w:p>
    <w:p w14:paraId="0092EC08" w14:textId="77777777" w:rsidR="00957F83" w:rsidRPr="000B5EE7" w:rsidRDefault="00957F83" w:rsidP="00957F83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 w:rsidRPr="000B5EE7">
        <w:t>koparka</w:t>
      </w:r>
    </w:p>
    <w:p w14:paraId="1F759353" w14:textId="77777777" w:rsidR="00957F83" w:rsidRPr="000B5EE7" w:rsidRDefault="00957F83" w:rsidP="00957F83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 w:rsidRPr="000B5EE7">
        <w:t xml:space="preserve">spawarki transformatorowej do </w:t>
      </w:r>
      <w:smartTag w:uri="urn:schemas-microsoft-com:office:smarttags" w:element="metricconverter">
        <w:smartTagPr>
          <w:attr w:name="ProductID" w:val="500 A"/>
        </w:smartTagPr>
        <w:r w:rsidRPr="000B5EE7">
          <w:t>500 A</w:t>
        </w:r>
      </w:smartTag>
      <w:r w:rsidRPr="000B5EE7">
        <w:t>,</w:t>
      </w:r>
    </w:p>
    <w:p w14:paraId="7CA19544" w14:textId="77777777" w:rsidR="00957F83" w:rsidRPr="000B5EE7" w:rsidRDefault="00957F83" w:rsidP="00957F83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 w:rsidRPr="000B5EE7">
        <w:t>zagęszczarki wibracyjnej spalinowej 70 m</w:t>
      </w:r>
      <w:r w:rsidRPr="000B5EE7">
        <w:rPr>
          <w:vertAlign w:val="superscript"/>
        </w:rPr>
        <w:t>3</w:t>
      </w:r>
      <w:r w:rsidRPr="000B5EE7">
        <w:t>/h.</w:t>
      </w:r>
    </w:p>
    <w:p w14:paraId="5DE84D4C" w14:textId="77777777" w:rsidR="00957F83" w:rsidRPr="000B5EE7" w:rsidRDefault="00957F83" w:rsidP="00957F83">
      <w:pPr>
        <w:overflowPunct w:val="0"/>
        <w:autoSpaceDE w:val="0"/>
        <w:autoSpaceDN w:val="0"/>
        <w:adjustRightInd w:val="0"/>
        <w:textAlignment w:val="baseline"/>
      </w:pPr>
    </w:p>
    <w:p w14:paraId="33EA3AF2" w14:textId="77777777" w:rsidR="00903F10" w:rsidRPr="000B5EE7" w:rsidRDefault="00903F10" w:rsidP="00903F10">
      <w:pPr>
        <w:pStyle w:val="Nagwek1"/>
      </w:pPr>
      <w:bookmarkStart w:id="12" w:name="_Toc450718596"/>
      <w:bookmarkStart w:id="13" w:name="_Toc451138866"/>
      <w:r w:rsidRPr="000B5EE7">
        <w:t>4. transport</w:t>
      </w:r>
      <w:bookmarkEnd w:id="12"/>
      <w:bookmarkEnd w:id="13"/>
    </w:p>
    <w:p w14:paraId="5EF5F003" w14:textId="612DD067" w:rsidR="00903F10" w:rsidRPr="000B5EE7" w:rsidRDefault="00903F10" w:rsidP="00903F10">
      <w:pPr>
        <w:pStyle w:val="Nagwek2"/>
      </w:pPr>
      <w:r w:rsidRPr="000B5EE7">
        <w:t>4.</w:t>
      </w:r>
      <w:r w:rsidR="008843E6" w:rsidRPr="000B5EE7">
        <w:t>1</w:t>
      </w:r>
      <w:r w:rsidRPr="000B5EE7">
        <w:t>. Transport materiałów i elementów oświetleniowych</w:t>
      </w:r>
    </w:p>
    <w:p w14:paraId="1C0581BA" w14:textId="77777777" w:rsidR="00903F10" w:rsidRPr="000B5EE7" w:rsidRDefault="00903F10" w:rsidP="00903F10">
      <w:r w:rsidRPr="000B5EE7">
        <w:tab/>
        <w:t>Wykonawca przystępujący do wykonania oświetlenia winien wykazać się możliwością korzystania z następujących środków transportu:</w:t>
      </w:r>
    </w:p>
    <w:p w14:paraId="1A4E7FDC" w14:textId="77777777" w:rsidR="00957F83" w:rsidRPr="000B5EE7" w:rsidRDefault="00957F83" w:rsidP="00957F83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 w:rsidRPr="000B5EE7">
        <w:t>samochodu skrzyniowego,</w:t>
      </w:r>
    </w:p>
    <w:p w14:paraId="508BD2BE" w14:textId="77777777" w:rsidR="00957F83" w:rsidRPr="000B5EE7" w:rsidRDefault="00957F83" w:rsidP="00957F83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 w:rsidRPr="000B5EE7">
        <w:t xml:space="preserve">samochód </w:t>
      </w:r>
      <w:proofErr w:type="spellStart"/>
      <w:r w:rsidRPr="000B5EE7">
        <w:t>samowyładowawczy</w:t>
      </w:r>
      <w:proofErr w:type="spellEnd"/>
    </w:p>
    <w:p w14:paraId="1F20A93A" w14:textId="77777777" w:rsidR="00957F83" w:rsidRPr="000B5EE7" w:rsidRDefault="00957F83" w:rsidP="00957F83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 w:rsidRPr="000B5EE7">
        <w:t>przyczepy dłużycowej,</w:t>
      </w:r>
    </w:p>
    <w:p w14:paraId="4308E69E" w14:textId="77777777" w:rsidR="00957F83" w:rsidRPr="000B5EE7" w:rsidRDefault="00957F83" w:rsidP="00957F83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 w:rsidRPr="000B5EE7">
        <w:t>samochodu dostawczego,</w:t>
      </w:r>
    </w:p>
    <w:p w14:paraId="47841F5A" w14:textId="77777777" w:rsidR="00903F10" w:rsidRPr="000B5EE7" w:rsidRDefault="00957F83" w:rsidP="00957F83">
      <w:pPr>
        <w:numPr>
          <w:ilvl w:val="0"/>
          <w:numId w:val="1"/>
        </w:numPr>
        <w:overflowPunct w:val="0"/>
        <w:autoSpaceDE w:val="0"/>
        <w:autoSpaceDN w:val="0"/>
        <w:adjustRightInd w:val="0"/>
        <w:textAlignment w:val="baseline"/>
      </w:pPr>
      <w:r w:rsidRPr="000B5EE7">
        <w:t>przyczepy do przewożenia kabli</w:t>
      </w:r>
      <w:r w:rsidR="00903F10" w:rsidRPr="000B5EE7">
        <w:t>.</w:t>
      </w:r>
    </w:p>
    <w:p w14:paraId="32B3A560" w14:textId="77777777" w:rsidR="00903F10" w:rsidRPr="000B5EE7" w:rsidRDefault="00903F10" w:rsidP="00903F10">
      <w:r w:rsidRPr="000B5EE7">
        <w:tab/>
        <w:t>Na środkach transportu przewożone materiały i elementy powinny być zabezpieczone przed ich przemieszczaniem, układane zgodnie z warunkami transportu wydanymi przez wytwórcę dla poszczególnych elementów.</w:t>
      </w:r>
    </w:p>
    <w:p w14:paraId="30DC1A02" w14:textId="77777777" w:rsidR="00903F10" w:rsidRPr="000B5EE7" w:rsidRDefault="00903F10" w:rsidP="00903F10">
      <w:pPr>
        <w:pStyle w:val="Nagwek1"/>
        <w:keepNext w:val="0"/>
        <w:tabs>
          <w:tab w:val="num" w:pos="0"/>
          <w:tab w:val="left" w:pos="284"/>
        </w:tabs>
        <w:spacing w:after="0"/>
        <w:ind w:left="425" w:hanging="425"/>
        <w:rPr>
          <w:rStyle w:val="StylTekstpodstawowyTimesNewRoman10ptNiePogrubienieZnak"/>
          <w:rFonts w:ascii="Times New Roman" w:hAnsi="Times New Roman"/>
        </w:rPr>
      </w:pPr>
      <w:r w:rsidRPr="000B5EE7">
        <w:t>5. WYKONYWANIE ROBÓT</w:t>
      </w:r>
      <w:r w:rsidRPr="000B5EE7">
        <w:rPr>
          <w:rStyle w:val="StylTekstpodstawowyTimesNewRoman10ptNiePogrubienieZnak"/>
          <w:rFonts w:ascii="Times New Roman" w:hAnsi="Times New Roman"/>
        </w:rPr>
        <w:t>.</w:t>
      </w:r>
    </w:p>
    <w:p w14:paraId="06DE992B" w14:textId="77777777" w:rsidR="00903F10" w:rsidRPr="000B5EE7" w:rsidRDefault="00903F10" w:rsidP="00903F10">
      <w:pPr>
        <w:pStyle w:val="Nagwek2"/>
        <w:keepNext w:val="0"/>
        <w:numPr>
          <w:ilvl w:val="1"/>
          <w:numId w:val="0"/>
        </w:numPr>
        <w:tabs>
          <w:tab w:val="num" w:pos="142"/>
          <w:tab w:val="left" w:pos="454"/>
          <w:tab w:val="left" w:pos="567"/>
        </w:tabs>
        <w:suppressAutoHyphens/>
        <w:ind w:left="720" w:hanging="720"/>
      </w:pPr>
      <w:r w:rsidRPr="000B5EE7">
        <w:t>5.1</w:t>
      </w:r>
      <w:r w:rsidR="00402162" w:rsidRPr="000B5EE7">
        <w:t>.</w:t>
      </w:r>
      <w:r w:rsidRPr="000B5EE7">
        <w:tab/>
        <w:t>Wymagania ogólne.</w:t>
      </w:r>
    </w:p>
    <w:p w14:paraId="2C9FB2D9" w14:textId="77777777" w:rsidR="00903F10" w:rsidRPr="000B5EE7" w:rsidRDefault="00903F10" w:rsidP="00903F10">
      <w:pPr>
        <w:suppressAutoHyphens/>
      </w:pPr>
      <w:r w:rsidRPr="000B5EE7">
        <w:tab/>
        <w:t xml:space="preserve">Roboty należy wykonywać zgodnie z normą N SEP-E-004 [5] oraz zgodnie z rozporządzeniem Ministra Infrastruktury z dnia 6 lutego 2003r (Dz.U.03.47.401) [28] i Rozporządzenie Ministra Gospodarki z dnia 17 września 1999r (Dz.U.99.80.912) [29]. </w:t>
      </w:r>
    </w:p>
    <w:p w14:paraId="059D000F" w14:textId="77777777" w:rsidR="00903F10" w:rsidRPr="000B5EE7" w:rsidRDefault="00903F10" w:rsidP="00903F10">
      <w:pPr>
        <w:suppressAutoHyphens/>
      </w:pPr>
      <w:r w:rsidRPr="000B5EE7">
        <w:tab/>
        <w:t>Montaż słupów, fundamentów i szaf oświetleniowych powinien być zgodny z instrukcją Wytwórcy i zaakceptowany przez Inspektora Nadzoru.</w:t>
      </w:r>
    </w:p>
    <w:p w14:paraId="199CBF84" w14:textId="77777777" w:rsidR="004A0817" w:rsidRPr="000B5EE7" w:rsidRDefault="004A0817" w:rsidP="00903F10">
      <w:pPr>
        <w:suppressAutoHyphens/>
      </w:pPr>
    </w:p>
    <w:p w14:paraId="21828E21" w14:textId="77777777" w:rsidR="004A0817" w:rsidRDefault="004A0817" w:rsidP="00903F10">
      <w:pPr>
        <w:suppressAutoHyphens/>
      </w:pPr>
    </w:p>
    <w:p w14:paraId="5199D1CA" w14:textId="77777777" w:rsidR="00B14108" w:rsidRDefault="00B14108" w:rsidP="00903F10">
      <w:pPr>
        <w:suppressAutoHyphens/>
      </w:pPr>
    </w:p>
    <w:p w14:paraId="6EAB4C8D" w14:textId="77777777" w:rsidR="00B14108" w:rsidRPr="000B5EE7" w:rsidRDefault="00B14108" w:rsidP="00903F10">
      <w:pPr>
        <w:suppressAutoHyphens/>
      </w:pPr>
    </w:p>
    <w:p w14:paraId="510703C9" w14:textId="11538AAB" w:rsidR="00903F10" w:rsidRPr="000B5EE7" w:rsidRDefault="00903F10" w:rsidP="00903F10">
      <w:pPr>
        <w:pStyle w:val="Nagwek2"/>
        <w:keepNext w:val="0"/>
        <w:numPr>
          <w:ilvl w:val="1"/>
          <w:numId w:val="0"/>
        </w:numPr>
        <w:tabs>
          <w:tab w:val="num" w:pos="142"/>
          <w:tab w:val="left" w:pos="454"/>
          <w:tab w:val="left" w:pos="567"/>
        </w:tabs>
        <w:suppressAutoHyphens/>
        <w:ind w:left="720" w:hanging="720"/>
      </w:pPr>
      <w:r w:rsidRPr="000B5EE7">
        <w:lastRenderedPageBreak/>
        <w:t>5.</w:t>
      </w:r>
      <w:r w:rsidR="00425B7C" w:rsidRPr="000B5EE7">
        <w:t>2</w:t>
      </w:r>
      <w:r w:rsidR="00402162" w:rsidRPr="000B5EE7">
        <w:t>.</w:t>
      </w:r>
      <w:r w:rsidRPr="000B5EE7">
        <w:tab/>
        <w:t>Roboty przygotowawcze.</w:t>
      </w:r>
    </w:p>
    <w:p w14:paraId="15290F7D" w14:textId="77777777" w:rsidR="00903F10" w:rsidRPr="000B5EE7" w:rsidRDefault="00903F10" w:rsidP="00903F10">
      <w:pPr>
        <w:suppressAutoHyphens/>
      </w:pPr>
      <w:r w:rsidRPr="000B5EE7">
        <w:tab/>
        <w:t xml:space="preserve">Przed rozpoczęciem prac o ich terminie należy zawiadomić z odpowiednim wyprzedzeniem właścicieli terenu i użytkowników uzbrojenia. </w:t>
      </w:r>
    </w:p>
    <w:p w14:paraId="6343DD3D" w14:textId="77777777" w:rsidR="00903F10" w:rsidRPr="000B5EE7" w:rsidRDefault="00903F10" w:rsidP="00903F10">
      <w:pPr>
        <w:suppressAutoHyphens/>
      </w:pPr>
      <w:r w:rsidRPr="000B5EE7">
        <w:tab/>
        <w:t>Podstawę wytyczenia trasy kabli stanowi dokumentacja projektowa i prawna. Wytyczenie w terenie trasy kabli powinny wykonać odpowiednie służby geodezyjne, z zaznaczeniem punktów załamań trasy oraz włączenia do istniejącej sieci.</w:t>
      </w:r>
    </w:p>
    <w:p w14:paraId="3D8B5B28" w14:textId="77777777" w:rsidR="00903F10" w:rsidRPr="000B5EE7" w:rsidRDefault="00903F10" w:rsidP="00903F10">
      <w:pPr>
        <w:suppressAutoHyphens/>
      </w:pPr>
      <w:r w:rsidRPr="000B5EE7">
        <w:tab/>
        <w:t>W miejscach włączenia i kolizji z innym uzbrojeniem, należy pod nadzorem właściciela sieci wykonać przekopy kontrolne.</w:t>
      </w:r>
    </w:p>
    <w:p w14:paraId="3F9C93F5" w14:textId="77777777" w:rsidR="00957F83" w:rsidRPr="000B5EE7" w:rsidRDefault="00957F83" w:rsidP="00903F10">
      <w:pPr>
        <w:suppressAutoHyphens/>
      </w:pPr>
    </w:p>
    <w:p w14:paraId="74E4FDD6" w14:textId="687EC1DC" w:rsidR="00903F10" w:rsidRPr="000B5EE7" w:rsidRDefault="00903F10" w:rsidP="00903F10">
      <w:pPr>
        <w:pStyle w:val="Nagwek2"/>
        <w:keepNext w:val="0"/>
        <w:numPr>
          <w:ilvl w:val="1"/>
          <w:numId w:val="0"/>
        </w:numPr>
        <w:tabs>
          <w:tab w:val="num" w:pos="142"/>
          <w:tab w:val="left" w:pos="454"/>
          <w:tab w:val="left" w:pos="567"/>
        </w:tabs>
        <w:suppressAutoHyphens/>
        <w:ind w:left="720" w:hanging="720"/>
      </w:pPr>
      <w:r w:rsidRPr="000B5EE7">
        <w:t>5.</w:t>
      </w:r>
      <w:r w:rsidR="00425B7C" w:rsidRPr="000B5EE7">
        <w:t>3</w:t>
      </w:r>
      <w:r w:rsidR="00402162" w:rsidRPr="000B5EE7">
        <w:t>.</w:t>
      </w:r>
      <w:r w:rsidRPr="000B5EE7">
        <w:tab/>
        <w:t>Wykopy pod kable.</w:t>
      </w:r>
    </w:p>
    <w:p w14:paraId="0FEAE0CC" w14:textId="77777777" w:rsidR="00903F10" w:rsidRPr="000B5EE7" w:rsidRDefault="00903F10" w:rsidP="00903F10">
      <w:pPr>
        <w:suppressAutoHyphens/>
      </w:pPr>
      <w:r w:rsidRPr="000B5EE7">
        <w:tab/>
        <w:t>Roboty ziemne należy wykonywać zgodnie z normą PN-B-06050:1999 [32].</w:t>
      </w:r>
    </w:p>
    <w:p w14:paraId="40BEB4DF" w14:textId="77777777" w:rsidR="00903F10" w:rsidRPr="000B5EE7" w:rsidRDefault="00903F10" w:rsidP="00903F10">
      <w:pPr>
        <w:suppressAutoHyphens/>
      </w:pPr>
      <w:r w:rsidRPr="000B5EE7">
        <w:tab/>
        <w:t>Przed przystąpieniem do wykonywania wykopów, Wykonawca ma obowiązek sprawdzenia zgodności rzędnych terenu z danymi w dokumentacji projektowej oraz oceny warunków gruntowych i sprawdzenia występowania uzbrojenia podziemnego.</w:t>
      </w:r>
    </w:p>
    <w:p w14:paraId="6F2DA2C7" w14:textId="77777777" w:rsidR="00903F10" w:rsidRPr="000B5EE7" w:rsidRDefault="00903F10" w:rsidP="00903F10">
      <w:pPr>
        <w:suppressAutoHyphens/>
      </w:pPr>
      <w:r w:rsidRPr="000B5EE7">
        <w:tab/>
        <w:t xml:space="preserve">Metoda wykonywania robót ziemnych powinna być dobrana w zależności od głębokości wykopu, ukształtowania terenu oraz rodzaju gruntu. </w:t>
      </w:r>
    </w:p>
    <w:p w14:paraId="44CAAF58" w14:textId="77777777" w:rsidR="00903F10" w:rsidRPr="000B5EE7" w:rsidRDefault="00903F10" w:rsidP="00903F10">
      <w:pPr>
        <w:suppressAutoHyphens/>
      </w:pPr>
      <w:r w:rsidRPr="000B5EE7">
        <w:tab/>
        <w:t xml:space="preserve">Pod fundamenty prefabrykowane, zaleca się ręczne wykonywanie wykopów </w:t>
      </w:r>
      <w:proofErr w:type="spellStart"/>
      <w:r w:rsidRPr="000B5EE7">
        <w:t>wąskoprzestrzennych</w:t>
      </w:r>
      <w:proofErr w:type="spellEnd"/>
      <w:r w:rsidRPr="000B5EE7">
        <w:t xml:space="preserve">, bez naruszenia naturalnej struktury dna wykopu i zgodnie z PN-68/B-06050 [32]. </w:t>
      </w:r>
    </w:p>
    <w:p w14:paraId="2EB590F8" w14:textId="77777777" w:rsidR="00903F10" w:rsidRPr="000B5EE7" w:rsidRDefault="00903F10" w:rsidP="00903F10">
      <w:pPr>
        <w:suppressAutoHyphens/>
      </w:pPr>
      <w:r w:rsidRPr="000B5EE7">
        <w:tab/>
        <w:t>Przed rozpoczęciem układania kabli trasa wykopu powinna być przygotowana na długości równej co najmniej długości układanego odcinka kabla, tj. na długości tej powinien być wykonany wykop, zainstalowane i sprawdzone przepusty rurowe, w razie potrzeby na dno nałożona warstwa piasku i na całej długości wykopu powinny być rozstawione rolki kablowe.</w:t>
      </w:r>
    </w:p>
    <w:p w14:paraId="0687574F" w14:textId="77777777" w:rsidR="00903F10" w:rsidRPr="000B5EE7" w:rsidRDefault="00903F10" w:rsidP="00903F10">
      <w:pPr>
        <w:suppressAutoHyphens/>
      </w:pPr>
      <w:r w:rsidRPr="000B5EE7">
        <w:tab/>
        <w:t xml:space="preserve">Po ułożeniu kabli grunt należy zasypywać i zagęszczać warstwami co 20cm. Każda warstwa powinna być zagęszczona z pomocą wibratora mechanicznego. Wskaźnik zagęszczenia gruntu powinien osiągnąć co najmniej wartość 0,97 wg PN-S-02205 [33]. </w:t>
      </w:r>
    </w:p>
    <w:p w14:paraId="112D23AE" w14:textId="6B1EAF3C" w:rsidR="00903F10" w:rsidRPr="000B5EE7" w:rsidRDefault="00903F10" w:rsidP="00903F10">
      <w:pPr>
        <w:pStyle w:val="Nagwek2"/>
        <w:keepNext w:val="0"/>
        <w:numPr>
          <w:ilvl w:val="1"/>
          <w:numId w:val="0"/>
        </w:numPr>
        <w:tabs>
          <w:tab w:val="num" w:pos="142"/>
          <w:tab w:val="left" w:pos="454"/>
          <w:tab w:val="left" w:pos="567"/>
        </w:tabs>
        <w:suppressAutoHyphens/>
        <w:spacing w:after="0"/>
        <w:ind w:left="720" w:hanging="720"/>
      </w:pPr>
      <w:r w:rsidRPr="000B5EE7">
        <w:t>5.</w:t>
      </w:r>
      <w:r w:rsidR="00425B7C" w:rsidRPr="000B5EE7">
        <w:t>4</w:t>
      </w:r>
      <w:r w:rsidRPr="000B5EE7">
        <w:t>.</w:t>
      </w:r>
      <w:r w:rsidRPr="000B5EE7">
        <w:tab/>
        <w:t>Układanie kabla w rowie kablowym.</w:t>
      </w:r>
    </w:p>
    <w:p w14:paraId="26CBB065" w14:textId="5D1B9BD7" w:rsidR="00903F10" w:rsidRPr="000B5EE7" w:rsidRDefault="00903F10" w:rsidP="006E285E">
      <w:pPr>
        <w:suppressAutoHyphens/>
        <w:spacing w:before="120"/>
      </w:pPr>
      <w:r w:rsidRPr="000B5EE7">
        <w:tab/>
        <w:t xml:space="preserve">Kable należy układać zgodnie z normą PN-76/E-05125 według tras pokazanych w dokumentacji projektowej. Projektowane kable należy układać bezpośrednio na dnie rowów kablowych, jeżeli grunt jest piaszczysty lub na warstwie z piasku grubości minimum </w:t>
      </w:r>
      <w:smartTag w:uri="urn:schemas-microsoft-com:office:smarttags" w:element="metricconverter">
        <w:smartTagPr>
          <w:attr w:name="ProductID" w:val="10 cm"/>
        </w:smartTagPr>
        <w:r w:rsidRPr="000B5EE7">
          <w:t>10 cm</w:t>
        </w:r>
      </w:smartTag>
      <w:r w:rsidRPr="000B5EE7">
        <w:t xml:space="preserve"> i przykryć je warstwą piasku o tej samej grubości. Następnie należy nasypać warstwę gruntu rodzimego grubości </w:t>
      </w:r>
      <w:smartTag w:uri="urn:schemas-microsoft-com:office:smarttags" w:element="metricconverter">
        <w:smartTagPr>
          <w:attr w:name="ProductID" w:val="15 cm"/>
        </w:smartTagPr>
        <w:r w:rsidRPr="000B5EE7">
          <w:t>15 cm</w:t>
        </w:r>
      </w:smartTag>
      <w:r w:rsidRPr="000B5EE7">
        <w:t>, przykryć folią ostrzegawczą w kolorze niebieskim i zasypać gruntem rodzimym. Kable prowadzone w nasypie drogi na całej długości należy prowadzić w rurach osłonowych.</w:t>
      </w:r>
    </w:p>
    <w:p w14:paraId="6F3AD96C" w14:textId="77777777" w:rsidR="00903F10" w:rsidRPr="000B5EE7" w:rsidRDefault="00903F10" w:rsidP="00903F10">
      <w:pPr>
        <w:suppressAutoHyphens/>
      </w:pPr>
      <w:r w:rsidRPr="000B5EE7">
        <w:tab/>
        <w:t>Układanie kabli w pobliżu czynnych linii kablowych, rurociągów oraz innych urządzeń technologicznych należy wykonywać po uprzednim uzgodnieniu robót z użytkownikiem tych urządzeń, z zachowaniem warunków określonych przez użytkownika.</w:t>
      </w:r>
    </w:p>
    <w:p w14:paraId="750D319C" w14:textId="4B196D2C" w:rsidR="00903F10" w:rsidRPr="000B5EE7" w:rsidRDefault="00903F10" w:rsidP="00903F10">
      <w:pPr>
        <w:suppressAutoHyphens/>
      </w:pPr>
      <w:r w:rsidRPr="000B5EE7">
        <w:tab/>
        <w:t>Kable w rowie powinny być ułożone w jednej warstwie, faliście z zapasem</w:t>
      </w:r>
      <w:r w:rsidR="006E285E" w:rsidRPr="000B5EE7">
        <w:t xml:space="preserve"> 4 </w:t>
      </w:r>
      <w:r w:rsidRPr="000B5EE7">
        <w:t xml:space="preserve">% długości rowu, wystarczającym do skompensowania możliwych przesunięć gruntu.  </w:t>
      </w:r>
    </w:p>
    <w:p w14:paraId="1635166D" w14:textId="77777777" w:rsidR="00903F10" w:rsidRPr="000B5EE7" w:rsidRDefault="00903F10" w:rsidP="00903F10">
      <w:pPr>
        <w:suppressAutoHyphens/>
      </w:pPr>
      <w:r w:rsidRPr="000B5EE7">
        <w:tab/>
        <w:t>Temperatura otoczenia i kabla przy układaniu nie powinna być niższa niż podana przez producenta kabli.</w:t>
      </w:r>
    </w:p>
    <w:p w14:paraId="0DAA04AE" w14:textId="77777777" w:rsidR="00903F10" w:rsidRPr="000B5EE7" w:rsidRDefault="00903F10" w:rsidP="00903F10">
      <w:pPr>
        <w:suppressAutoHyphens/>
      </w:pPr>
      <w:r w:rsidRPr="000B5EE7">
        <w:tab/>
        <w:t>Układny kabel powinien być odwijany z górnej części bębna kablowego zawieszonego na sztywnej osi metalowej. Zaleca się aby bęben był wyposażony w hamulec regulujący prędkość obrotu bębna na osi.</w:t>
      </w:r>
    </w:p>
    <w:p w14:paraId="4E8239B6" w14:textId="77777777" w:rsidR="00903F10" w:rsidRPr="000B5EE7" w:rsidRDefault="00903F10" w:rsidP="00903F10">
      <w:pPr>
        <w:suppressAutoHyphens/>
      </w:pPr>
      <w:r w:rsidRPr="000B5EE7">
        <w:tab/>
        <w:t>Bęben należy ustawić w pobliżu jednego z końców trasy układanego kabla, w taki sposób, aby oś bębna była prostopadła i symetryczna w stosunku do osi trasy.</w:t>
      </w:r>
    </w:p>
    <w:p w14:paraId="74ECE54A" w14:textId="77777777" w:rsidR="00903F10" w:rsidRPr="000B5EE7" w:rsidRDefault="00903F10" w:rsidP="00903F10">
      <w:pPr>
        <w:suppressAutoHyphens/>
      </w:pPr>
      <w:r w:rsidRPr="000B5EE7">
        <w:tab/>
        <w:t xml:space="preserve">Kable odwijane z bębnów i wprowadzane do wykopów powinny być ciągnięte po rolkach mechanicznie z pomocą ciągarki kablowej lub ręcznie przez pracowników. Rolki przelotowe powinny być rozstawione na prostych odcinkach w odległości nie większej niż </w:t>
      </w:r>
      <w:smartTag w:uri="urn:schemas-microsoft-com:office:smarttags" w:element="metricconverter">
        <w:smartTagPr>
          <w:attr w:name="ProductID" w:val="4 metry"/>
        </w:smartTagPr>
        <w:r w:rsidRPr="000B5EE7">
          <w:t>4 metry</w:t>
        </w:r>
      </w:smartTag>
      <w:r w:rsidRPr="000B5EE7">
        <w:t xml:space="preserve">. </w:t>
      </w:r>
    </w:p>
    <w:p w14:paraId="3F25307C" w14:textId="77777777" w:rsidR="00903F10" w:rsidRPr="000B5EE7" w:rsidRDefault="00903F10" w:rsidP="00903F10">
      <w:pPr>
        <w:suppressAutoHyphens/>
      </w:pPr>
      <w:r w:rsidRPr="000B5EE7">
        <w:tab/>
        <w:t>Na ciągnięty koniec kabla należy nałożyć uchwyt w postaci głowicy ciągnącej lub pończochy kablowej.</w:t>
      </w:r>
    </w:p>
    <w:p w14:paraId="10C1CE68" w14:textId="5AD346D3" w:rsidR="00903F10" w:rsidRPr="000B5EE7" w:rsidRDefault="00903F10" w:rsidP="00903F10">
      <w:pPr>
        <w:suppressAutoHyphens/>
      </w:pPr>
      <w:r w:rsidRPr="000B5EE7">
        <w:tab/>
        <w:t>Zaleca się krzyżować kable z urządzeniami podziemnymi pod kątem zbliżonym do 90</w:t>
      </w:r>
      <w:r w:rsidRPr="000B5EE7">
        <w:rPr>
          <w:vertAlign w:val="superscript"/>
        </w:rPr>
        <w:t>o</w:t>
      </w:r>
      <w:r w:rsidRPr="000B5EE7">
        <w:t xml:space="preserve"> i w miarę możliwości w najwęższym miejscu krzyżowanego urządzenia. Kable oświetleniowe należy układać w chodnikach na głębokości </w:t>
      </w:r>
      <w:smartTag w:uri="urn:schemas-microsoft-com:office:smarttags" w:element="metricconverter">
        <w:smartTagPr>
          <w:attr w:name="ProductID" w:val="0,5 m"/>
        </w:smartTagPr>
        <w:r w:rsidRPr="000B5EE7">
          <w:t>0,5 m</w:t>
        </w:r>
      </w:smartTag>
      <w:r w:rsidRPr="000B5EE7">
        <w:t xml:space="preserve">, natomiast w poboczu na głębokości </w:t>
      </w:r>
      <w:smartTag w:uri="urn:schemas-microsoft-com:office:smarttags" w:element="metricconverter">
        <w:smartTagPr>
          <w:attr w:name="ProductID" w:val="0,7 m"/>
        </w:smartTagPr>
        <w:r w:rsidRPr="000B5EE7">
          <w:t>0,7 m</w:t>
        </w:r>
      </w:smartTag>
      <w:r w:rsidR="00627858" w:rsidRPr="000B5EE7">
        <w:t xml:space="preserve"> oraz pod drogami na głębokości minimum 1 m</w:t>
      </w:r>
      <w:r w:rsidRPr="000B5EE7">
        <w:t>.</w:t>
      </w:r>
    </w:p>
    <w:p w14:paraId="76181896" w14:textId="09619AD1" w:rsidR="00903F10" w:rsidRPr="000B5EE7" w:rsidRDefault="00903F10" w:rsidP="00903F10">
      <w:pPr>
        <w:pStyle w:val="Nagwek2"/>
        <w:keepNext w:val="0"/>
        <w:numPr>
          <w:ilvl w:val="1"/>
          <w:numId w:val="0"/>
        </w:numPr>
        <w:tabs>
          <w:tab w:val="num" w:pos="142"/>
          <w:tab w:val="left" w:pos="454"/>
          <w:tab w:val="left" w:pos="567"/>
        </w:tabs>
        <w:suppressAutoHyphens/>
        <w:ind w:left="720" w:hanging="720"/>
      </w:pPr>
      <w:r w:rsidRPr="000B5EE7">
        <w:t>5.</w:t>
      </w:r>
      <w:r w:rsidR="00425B7C" w:rsidRPr="000B5EE7">
        <w:t>5</w:t>
      </w:r>
      <w:r w:rsidRPr="000B5EE7">
        <w:t>.</w:t>
      </w:r>
      <w:r w:rsidRPr="000B5EE7">
        <w:tab/>
        <w:t>Układanie projektowanego kabla w rurach ochronnych i przepustach.</w:t>
      </w:r>
    </w:p>
    <w:p w14:paraId="15742429" w14:textId="77777777" w:rsidR="00903F10" w:rsidRPr="000B5EE7" w:rsidRDefault="00903F10" w:rsidP="00903F10">
      <w:pPr>
        <w:suppressAutoHyphens/>
      </w:pPr>
      <w:r w:rsidRPr="000B5EE7">
        <w:tab/>
        <w:t>W jednej rurze powinien być ułożony tylko jeden kabel lub jedna trójfazowa wiązka kabli jednożyłowych.</w:t>
      </w:r>
    </w:p>
    <w:p w14:paraId="239C0181" w14:textId="77777777" w:rsidR="00903F10" w:rsidRPr="000B5EE7" w:rsidRDefault="00903F10" w:rsidP="00903F10">
      <w:pPr>
        <w:suppressAutoHyphens/>
      </w:pPr>
      <w:r w:rsidRPr="000B5EE7">
        <w:tab/>
        <w:t xml:space="preserve">Przy wciąganiu kabla do rur ochronnych należy zwrócić uwagę, aby średnica wewnętrzna rury ochronnej nie była mniejsza niż 2-krotna zewnętrzna średnica kabla. </w:t>
      </w:r>
    </w:p>
    <w:p w14:paraId="32F265B7" w14:textId="77777777" w:rsidR="00903F10" w:rsidRPr="000B5EE7" w:rsidRDefault="00903F10" w:rsidP="00903F10">
      <w:pPr>
        <w:suppressAutoHyphens/>
      </w:pPr>
      <w:r w:rsidRPr="000B5EE7">
        <w:tab/>
        <w:t>Zaleca się albo ustawienie bezpośrednio przed wlotem przepustu rolki ochronnej lub przelotowej, albo umieszczeni we wlocie rury gładkiego kielicha a bezpośrednio na wylocie rury - rolki przelotowej.</w:t>
      </w:r>
    </w:p>
    <w:p w14:paraId="1834EBA2" w14:textId="77777777" w:rsidR="00903F10" w:rsidRPr="000B5EE7" w:rsidRDefault="00903F10" w:rsidP="00903F10">
      <w:pPr>
        <w:suppressAutoHyphens/>
        <w:ind w:left="142"/>
      </w:pPr>
      <w:r w:rsidRPr="000B5EE7">
        <w:tab/>
        <w:t>Kable w miejscach wprowadzania i wyprowadzania z rur ochronnych nie powinny opierać się o krawędzie otworów. Wprowadzenia i wyprowadzenia powinny być uszczelnione materiałem.</w:t>
      </w:r>
    </w:p>
    <w:p w14:paraId="41406AA3" w14:textId="77777777" w:rsidR="00903F10" w:rsidRPr="000B5EE7" w:rsidRDefault="00903F10" w:rsidP="00903F10">
      <w:pPr>
        <w:suppressAutoHyphens/>
        <w:ind w:left="142"/>
      </w:pPr>
      <w:r w:rsidRPr="000B5EE7">
        <w:lastRenderedPageBreak/>
        <w:tab/>
        <w:t>Nie dopuszcza się, aby elektryczne połączenia kabli (mufy kablowe), znajdowały się we wnętrzu rur ochronnych.</w:t>
      </w:r>
    </w:p>
    <w:p w14:paraId="79705E83" w14:textId="554B9AAB" w:rsidR="00903F10" w:rsidRPr="000B5EE7" w:rsidRDefault="00903F10" w:rsidP="00903F10">
      <w:pPr>
        <w:pStyle w:val="Nagwek2"/>
        <w:keepNext w:val="0"/>
        <w:numPr>
          <w:ilvl w:val="1"/>
          <w:numId w:val="0"/>
        </w:numPr>
        <w:tabs>
          <w:tab w:val="num" w:pos="142"/>
          <w:tab w:val="left" w:pos="454"/>
          <w:tab w:val="left" w:pos="567"/>
        </w:tabs>
        <w:suppressAutoHyphens/>
        <w:ind w:left="720" w:hanging="720"/>
      </w:pPr>
      <w:r w:rsidRPr="000B5EE7">
        <w:t>5.</w:t>
      </w:r>
      <w:r w:rsidR="00425B7C" w:rsidRPr="000B5EE7">
        <w:t>6</w:t>
      </w:r>
      <w:r w:rsidRPr="000B5EE7">
        <w:t>.</w:t>
      </w:r>
      <w:r w:rsidRPr="000B5EE7">
        <w:tab/>
        <w:t xml:space="preserve"> Oznaczenie przebiegu linii kablowych.</w:t>
      </w:r>
    </w:p>
    <w:p w14:paraId="66E6B74E" w14:textId="77777777" w:rsidR="00903F10" w:rsidRPr="000B5EE7" w:rsidRDefault="00903F10" w:rsidP="00903F10">
      <w:pPr>
        <w:suppressAutoHyphens/>
      </w:pPr>
      <w:r w:rsidRPr="000B5EE7">
        <w:tab/>
        <w:t xml:space="preserve">Kable ułożone w ziemi powinny być zaopatrzone na całej długości w trwałe oznaczniki rozmieszczone w odstępach nie większych niż 10m oraz dodatkowo: </w:t>
      </w:r>
    </w:p>
    <w:p w14:paraId="3C1324F2" w14:textId="77777777" w:rsidR="00903F10" w:rsidRPr="000B5EE7" w:rsidRDefault="00903F10" w:rsidP="00F10B6D">
      <w:pPr>
        <w:pStyle w:val="wypunktowanie"/>
        <w:numPr>
          <w:ilvl w:val="0"/>
          <w:numId w:val="7"/>
        </w:numPr>
        <w:suppressAutoHyphens/>
        <w:jc w:val="left"/>
      </w:pPr>
      <w:r w:rsidRPr="000B5EE7">
        <w:t>przy mufach,</w:t>
      </w:r>
    </w:p>
    <w:p w14:paraId="457D2A2F" w14:textId="77777777" w:rsidR="00903F10" w:rsidRPr="000B5EE7" w:rsidRDefault="00903F10" w:rsidP="00F10B6D">
      <w:pPr>
        <w:pStyle w:val="wypunktowanie"/>
        <w:numPr>
          <w:ilvl w:val="0"/>
          <w:numId w:val="7"/>
        </w:numPr>
        <w:suppressAutoHyphens/>
        <w:jc w:val="left"/>
      </w:pPr>
      <w:r w:rsidRPr="000B5EE7">
        <w:t xml:space="preserve">miejscach szafach miejscach słupach oświetleniowych , </w:t>
      </w:r>
    </w:p>
    <w:p w14:paraId="6DC837D8" w14:textId="77777777" w:rsidR="00903F10" w:rsidRPr="000B5EE7" w:rsidRDefault="00903F10" w:rsidP="00F10B6D">
      <w:pPr>
        <w:pStyle w:val="wypunktowanie"/>
        <w:numPr>
          <w:ilvl w:val="0"/>
          <w:numId w:val="7"/>
        </w:numPr>
        <w:suppressAutoHyphens/>
        <w:jc w:val="left"/>
      </w:pPr>
      <w:r w:rsidRPr="000B5EE7">
        <w:t>w miejscach skrzyżowania z istniejącym uzbrojeniem podziemnym terenu,</w:t>
      </w:r>
    </w:p>
    <w:p w14:paraId="35135374" w14:textId="77777777" w:rsidR="00903F10" w:rsidRPr="000B5EE7" w:rsidRDefault="00903F10" w:rsidP="00F10B6D">
      <w:pPr>
        <w:pStyle w:val="wypunktowanie"/>
        <w:numPr>
          <w:ilvl w:val="0"/>
          <w:numId w:val="7"/>
        </w:numPr>
        <w:suppressAutoHyphens/>
        <w:jc w:val="left"/>
      </w:pPr>
      <w:r w:rsidRPr="000B5EE7">
        <w:t>przy wejściu do rur.</w:t>
      </w:r>
    </w:p>
    <w:p w14:paraId="417557E4" w14:textId="77777777" w:rsidR="00903F10" w:rsidRPr="000B5EE7" w:rsidRDefault="00903F10" w:rsidP="00903F10">
      <w:pPr>
        <w:suppressAutoHyphens/>
      </w:pPr>
      <w:r w:rsidRPr="000B5EE7">
        <w:tab/>
        <w:t>Na oznaczniku należy umieścić trwałe napisy zawierające co najmniej:</w:t>
      </w:r>
    </w:p>
    <w:p w14:paraId="4DB99BFF" w14:textId="77777777" w:rsidR="00903F10" w:rsidRPr="000B5EE7" w:rsidRDefault="00903F10" w:rsidP="00903F10">
      <w:pPr>
        <w:pStyle w:val="wypunktowanie"/>
        <w:numPr>
          <w:ilvl w:val="0"/>
          <w:numId w:val="0"/>
        </w:numPr>
        <w:tabs>
          <w:tab w:val="num" w:pos="567"/>
        </w:tabs>
        <w:suppressAutoHyphens/>
        <w:ind w:left="568" w:hanging="284"/>
        <w:jc w:val="left"/>
      </w:pPr>
      <w:r w:rsidRPr="000B5EE7">
        <w:t>symbol i numer ewidencyjny kabla,</w:t>
      </w:r>
    </w:p>
    <w:p w14:paraId="64A25B21" w14:textId="77777777" w:rsidR="00903F10" w:rsidRPr="000B5EE7" w:rsidRDefault="00903F10" w:rsidP="00F10B6D">
      <w:pPr>
        <w:pStyle w:val="wypunktowanie"/>
        <w:numPr>
          <w:ilvl w:val="0"/>
          <w:numId w:val="8"/>
        </w:numPr>
        <w:suppressAutoHyphens/>
        <w:jc w:val="left"/>
      </w:pPr>
      <w:r w:rsidRPr="000B5EE7">
        <w:t>oznaczenie kabla,</w:t>
      </w:r>
    </w:p>
    <w:p w14:paraId="438EE47E" w14:textId="77777777" w:rsidR="00903F10" w:rsidRPr="000B5EE7" w:rsidRDefault="00903F10" w:rsidP="00F10B6D">
      <w:pPr>
        <w:pStyle w:val="wypunktowanie"/>
        <w:numPr>
          <w:ilvl w:val="0"/>
          <w:numId w:val="8"/>
        </w:numPr>
        <w:suppressAutoHyphens/>
        <w:jc w:val="left"/>
      </w:pPr>
      <w:r w:rsidRPr="000B5EE7">
        <w:t>znak użytkownika,</w:t>
      </w:r>
    </w:p>
    <w:p w14:paraId="5BE09801" w14:textId="77777777" w:rsidR="00903F10" w:rsidRPr="000B5EE7" w:rsidRDefault="00903F10" w:rsidP="00F10B6D">
      <w:pPr>
        <w:pStyle w:val="wypunktowanie"/>
        <w:numPr>
          <w:ilvl w:val="0"/>
          <w:numId w:val="8"/>
        </w:numPr>
        <w:suppressAutoHyphens/>
        <w:jc w:val="left"/>
      </w:pPr>
      <w:r w:rsidRPr="000B5EE7">
        <w:t>rok ułożenia kabla.</w:t>
      </w:r>
    </w:p>
    <w:p w14:paraId="52343D39" w14:textId="77777777" w:rsidR="00903F10" w:rsidRPr="000B5EE7" w:rsidRDefault="00903F10" w:rsidP="00903F10">
      <w:pPr>
        <w:suppressAutoHyphens/>
      </w:pPr>
      <w:r w:rsidRPr="000B5EE7">
        <w:tab/>
        <w:t>Trasa kabli ułożonych w ziemi powinna być na całej długości i szerokości oznaczona folią z tworzywa sztucznego według punktu 5.5.</w:t>
      </w:r>
    </w:p>
    <w:p w14:paraId="391D8BE6" w14:textId="5C13064E" w:rsidR="00903F10" w:rsidRPr="000B5EE7" w:rsidRDefault="00903F10" w:rsidP="00903F10">
      <w:pPr>
        <w:pStyle w:val="Nagwek2"/>
        <w:keepNext w:val="0"/>
        <w:numPr>
          <w:ilvl w:val="1"/>
          <w:numId w:val="0"/>
        </w:numPr>
        <w:tabs>
          <w:tab w:val="num" w:pos="142"/>
          <w:tab w:val="left" w:pos="454"/>
          <w:tab w:val="left" w:pos="567"/>
        </w:tabs>
        <w:suppressAutoHyphens/>
        <w:ind w:left="720" w:hanging="720"/>
      </w:pPr>
      <w:r w:rsidRPr="000B5EE7">
        <w:t>5.</w:t>
      </w:r>
      <w:r w:rsidR="00425B7C" w:rsidRPr="000B5EE7">
        <w:t>7</w:t>
      </w:r>
      <w:r w:rsidR="00402162" w:rsidRPr="000B5EE7">
        <w:t>.</w:t>
      </w:r>
      <w:r w:rsidRPr="000B5EE7">
        <w:tab/>
        <w:t xml:space="preserve">Wykopy pod fundamenty </w:t>
      </w:r>
    </w:p>
    <w:p w14:paraId="3D8CC860" w14:textId="77777777" w:rsidR="00903F10" w:rsidRPr="000B5EE7" w:rsidRDefault="00903F10" w:rsidP="00903F10">
      <w:pPr>
        <w:suppressAutoHyphens/>
      </w:pPr>
      <w:r w:rsidRPr="000B5EE7">
        <w:tab/>
        <w:t>Przed przystąpieniem do wykonywania wykopów, Wykonawca ma obowiązek sprawdzenia zgodności rzędnych terenu z danymi w dokumentacji projektowej oraz oceny warunków gruntowych i sprawdzenia występowania uzbrojenia podziemnego.</w:t>
      </w:r>
    </w:p>
    <w:p w14:paraId="5CEFF233" w14:textId="77777777" w:rsidR="00903F10" w:rsidRPr="000B5EE7" w:rsidRDefault="00903F10" w:rsidP="00903F10">
      <w:pPr>
        <w:suppressAutoHyphens/>
      </w:pPr>
      <w:r w:rsidRPr="000B5EE7">
        <w:tab/>
        <w:t xml:space="preserve">Metoda wykonywania robót ziemnych powinna być dobrana w zależności od głębokości wykopu, ukształtowania terenu oraz rodzaju gruntu. </w:t>
      </w:r>
    </w:p>
    <w:p w14:paraId="7C2B7ADF" w14:textId="77777777" w:rsidR="00903F10" w:rsidRPr="000B5EE7" w:rsidRDefault="00903F10" w:rsidP="00903F10">
      <w:pPr>
        <w:suppressAutoHyphens/>
      </w:pPr>
      <w:r w:rsidRPr="000B5EE7">
        <w:tab/>
        <w:t xml:space="preserve">Pod fundamenty prefabrykowane, zaleca się ręczne wykonywanie wykopów </w:t>
      </w:r>
      <w:proofErr w:type="spellStart"/>
      <w:r w:rsidRPr="000B5EE7">
        <w:t>wąskoprzestrzennych</w:t>
      </w:r>
      <w:proofErr w:type="spellEnd"/>
      <w:r w:rsidRPr="000B5EE7">
        <w:t xml:space="preserve">, bez naruszenia naturalnej struktury dna wykopu i zgodnie z PN-68/B-06050 [32]. </w:t>
      </w:r>
    </w:p>
    <w:p w14:paraId="2B15AFE1" w14:textId="6A38CC9A" w:rsidR="00903F10" w:rsidRPr="000B5EE7" w:rsidRDefault="00903F10" w:rsidP="00903F10">
      <w:pPr>
        <w:pStyle w:val="Nagwek2"/>
        <w:keepNext w:val="0"/>
        <w:numPr>
          <w:ilvl w:val="1"/>
          <w:numId w:val="0"/>
        </w:numPr>
        <w:tabs>
          <w:tab w:val="num" w:pos="142"/>
          <w:tab w:val="left" w:pos="454"/>
          <w:tab w:val="left" w:pos="567"/>
        </w:tabs>
        <w:suppressAutoHyphens/>
        <w:ind w:left="720" w:hanging="720"/>
      </w:pPr>
      <w:r w:rsidRPr="000B5EE7">
        <w:t>5.</w:t>
      </w:r>
      <w:r w:rsidR="00425B7C" w:rsidRPr="000B5EE7">
        <w:t>8</w:t>
      </w:r>
      <w:r w:rsidR="00402162" w:rsidRPr="000B5EE7">
        <w:t>.</w:t>
      </w:r>
      <w:r w:rsidRPr="000B5EE7">
        <w:tab/>
        <w:t xml:space="preserve"> Montaż fundamentów prefabrykowanych</w:t>
      </w:r>
    </w:p>
    <w:p w14:paraId="7A090FBE" w14:textId="77777777" w:rsidR="00903F10" w:rsidRPr="000B5EE7" w:rsidRDefault="00903F10" w:rsidP="00903F10">
      <w:pPr>
        <w:suppressAutoHyphens/>
      </w:pPr>
      <w:r w:rsidRPr="000B5EE7">
        <w:tab/>
        <w:t xml:space="preserve">Fundament powinien być ustawiany przy pomocy dźwigu na </w:t>
      </w:r>
      <w:smartTag w:uri="urn:schemas-microsoft-com:office:smarttags" w:element="metricconverter">
        <w:smartTagPr>
          <w:attr w:name="ProductID" w:val="10 cm"/>
        </w:smartTagPr>
        <w:r w:rsidRPr="000B5EE7">
          <w:t>10 cm</w:t>
        </w:r>
      </w:smartTag>
      <w:r w:rsidRPr="000B5EE7">
        <w:t xml:space="preserve"> warstwie betonu B10, zgodnie z instrukcją montażu producenta. Po ustawieniu fundamentu należy go zabezpieczyć przez malowanie warstwą bitumiczną.</w:t>
      </w:r>
    </w:p>
    <w:p w14:paraId="48ADF764" w14:textId="77777777" w:rsidR="00903F10" w:rsidRPr="000B5EE7" w:rsidRDefault="00903F10" w:rsidP="00903F10">
      <w:pPr>
        <w:suppressAutoHyphens/>
      </w:pPr>
      <w:r w:rsidRPr="000B5EE7">
        <w:tab/>
        <w:t>Przed zasypaniem należy sprawdzić rzędne posadowienia, stan zabezpieczenia antykorozyjnego ścianek i poziom górnej powierzchni, do której przytwierdzona jest płyta mocująca.</w:t>
      </w:r>
    </w:p>
    <w:p w14:paraId="54F88B79" w14:textId="77777777" w:rsidR="00903F10" w:rsidRPr="000B5EE7" w:rsidRDefault="00903F10" w:rsidP="00903F10">
      <w:pPr>
        <w:suppressAutoHyphens/>
      </w:pPr>
      <w:r w:rsidRPr="000B5EE7">
        <w:tab/>
        <w:t xml:space="preserve">Wykop należy zasypywać ziemią bez kamieni ubijając ją warstwami co </w:t>
      </w:r>
      <w:smartTag w:uri="urn:schemas-microsoft-com:office:smarttags" w:element="metricconverter">
        <w:smartTagPr>
          <w:attr w:name="ProductID" w:val="20 cm"/>
        </w:smartTagPr>
        <w:r w:rsidRPr="000B5EE7">
          <w:t>20 cm</w:t>
        </w:r>
      </w:smartTag>
      <w:r w:rsidRPr="000B5EE7">
        <w:t xml:space="preserve">. Wskaźnik zagęszczenia gruntu  0,97 wg PN-S-02205 [33].  </w:t>
      </w:r>
    </w:p>
    <w:p w14:paraId="5E0B7A1F" w14:textId="77777777" w:rsidR="00903F10" w:rsidRPr="000B5EE7" w:rsidRDefault="00903F10" w:rsidP="00903F10">
      <w:pPr>
        <w:suppressAutoHyphens/>
      </w:pPr>
      <w:r w:rsidRPr="000B5EE7">
        <w:tab/>
        <w:t xml:space="preserve">Fundamenty słupów należy tak ustawić, aby po zakopaniu wystawał nad poziom terenu maksymalnie: </w:t>
      </w:r>
    </w:p>
    <w:p w14:paraId="7958D6F1" w14:textId="77777777" w:rsidR="00903F10" w:rsidRPr="000B5EE7" w:rsidRDefault="00903F10" w:rsidP="00903F10">
      <w:pPr>
        <w:pStyle w:val="wypunktowanie"/>
        <w:numPr>
          <w:ilvl w:val="0"/>
          <w:numId w:val="0"/>
        </w:numPr>
        <w:tabs>
          <w:tab w:val="num" w:pos="567"/>
        </w:tabs>
        <w:suppressAutoHyphens/>
        <w:ind w:left="568" w:hanging="284"/>
        <w:jc w:val="left"/>
      </w:pPr>
      <w:r w:rsidRPr="000B5EE7">
        <w:t xml:space="preserve">3cm nad poziom chodnika </w:t>
      </w:r>
    </w:p>
    <w:p w14:paraId="603ADA07" w14:textId="77777777" w:rsidR="00903F10" w:rsidRPr="000B5EE7" w:rsidRDefault="00903F10" w:rsidP="00903F10">
      <w:pPr>
        <w:pStyle w:val="wypunktowanie"/>
        <w:numPr>
          <w:ilvl w:val="0"/>
          <w:numId w:val="0"/>
        </w:numPr>
        <w:tabs>
          <w:tab w:val="num" w:pos="567"/>
        </w:tabs>
        <w:suppressAutoHyphens/>
        <w:ind w:left="568" w:hanging="284"/>
        <w:jc w:val="left"/>
      </w:pPr>
      <w:r w:rsidRPr="000B5EE7">
        <w:t>5cm nad poziom zieleńca.</w:t>
      </w:r>
    </w:p>
    <w:p w14:paraId="4CCB2FC2" w14:textId="77777777" w:rsidR="00903F10" w:rsidRPr="000B5EE7" w:rsidRDefault="00903F10" w:rsidP="00903F10">
      <w:pPr>
        <w:suppressAutoHyphens/>
      </w:pPr>
      <w:r w:rsidRPr="000B5EE7">
        <w:tab/>
        <w:t>Fundamenty szaf należy tak ustawić, aby po zakopaniu wystawał nad poziom terenu co najmniej 30cm.</w:t>
      </w:r>
    </w:p>
    <w:p w14:paraId="29F410ED" w14:textId="77777777" w:rsidR="00903F10" w:rsidRPr="000B5EE7" w:rsidRDefault="00903F10" w:rsidP="00903F10">
      <w:pPr>
        <w:suppressAutoHyphens/>
      </w:pPr>
      <w:r w:rsidRPr="000B5EE7">
        <w:tab/>
        <w:t xml:space="preserve">Wokół fundamentu szafy należy wykonać opaskę z płytek chodnikowych lub kostki brukowej o szerokości 1,5m od czoła i 0,5m z pozostałych stron. </w:t>
      </w:r>
    </w:p>
    <w:p w14:paraId="133A19B6" w14:textId="56D66777" w:rsidR="00903F10" w:rsidRPr="000B5EE7" w:rsidRDefault="00903F10" w:rsidP="00903F10">
      <w:pPr>
        <w:pStyle w:val="Nagwek2"/>
        <w:keepNext w:val="0"/>
        <w:numPr>
          <w:ilvl w:val="1"/>
          <w:numId w:val="0"/>
        </w:numPr>
        <w:tabs>
          <w:tab w:val="num" w:pos="142"/>
          <w:tab w:val="left" w:pos="454"/>
          <w:tab w:val="left" w:pos="567"/>
        </w:tabs>
        <w:suppressAutoHyphens/>
        <w:ind w:left="720" w:hanging="720"/>
      </w:pPr>
      <w:r w:rsidRPr="000B5EE7">
        <w:t>5.</w:t>
      </w:r>
      <w:r w:rsidR="00425B7C" w:rsidRPr="000B5EE7">
        <w:t>9</w:t>
      </w:r>
      <w:r w:rsidR="00402162" w:rsidRPr="000B5EE7">
        <w:t>.</w:t>
      </w:r>
      <w:r w:rsidRPr="000B5EE7">
        <w:t xml:space="preserve"> Montaż  słupów oświetleniowych</w:t>
      </w:r>
    </w:p>
    <w:p w14:paraId="36F904C7" w14:textId="77777777" w:rsidR="00903F10" w:rsidRPr="000B5EE7" w:rsidRDefault="00903F10" w:rsidP="00903F10">
      <w:pPr>
        <w:suppressAutoHyphens/>
      </w:pPr>
      <w:r w:rsidRPr="000B5EE7">
        <w:tab/>
        <w:t xml:space="preserve">Przed przystąpieniem do montażu słupa, należy sprawdzić stan powierzchni stykowych elementów łączeniowych, oczyszczając je z brudu, lodu itp. oraz stan powłoki antykorozyjnej, którą w przypadku uszkodzenia podczas transportu, należy uzupełnić. </w:t>
      </w:r>
    </w:p>
    <w:p w14:paraId="0A391FD6" w14:textId="77777777" w:rsidR="00903F10" w:rsidRPr="000B5EE7" w:rsidRDefault="00903F10" w:rsidP="00903F10">
      <w:pPr>
        <w:suppressAutoHyphens/>
      </w:pPr>
      <w:r w:rsidRPr="000B5EE7">
        <w:tab/>
        <w:t>Słup należy ustawiać przy pomocy dźwigu. Podczas ustawiania słupa należy zwrócić uwagę aby nie spowodować odkształcenia elementów lub ich zniszczenia.</w:t>
      </w:r>
    </w:p>
    <w:p w14:paraId="4C870A8A" w14:textId="77777777" w:rsidR="00903F10" w:rsidRPr="000B5EE7" w:rsidRDefault="00903F10" w:rsidP="00903F10">
      <w:pPr>
        <w:suppressAutoHyphens/>
      </w:pPr>
      <w:r w:rsidRPr="000B5EE7">
        <w:tab/>
        <w:t>Gwint stalowych śrub kotwiących należy pokryć warstwą smaru charakteryzującego się dużą wytrzymałością na pełzanie i umożliwiającego smarowanie na zimno lub gorąco. Smar powinien zapewnić ochronę gwintu przez okres nie krótszy niż 18 miesięcy.</w:t>
      </w:r>
    </w:p>
    <w:p w14:paraId="73AC3A01" w14:textId="77777777" w:rsidR="00903F10" w:rsidRPr="000B5EE7" w:rsidRDefault="00903F10" w:rsidP="00903F10">
      <w:pPr>
        <w:suppressAutoHyphens/>
      </w:pPr>
      <w:r w:rsidRPr="000B5EE7">
        <w:tab/>
        <w:t xml:space="preserve">Nakrętki śrub mocujących maszt powinny być dokręcane </w:t>
      </w:r>
      <w:proofErr w:type="spellStart"/>
      <w:r w:rsidRPr="000B5EE7">
        <w:t>dwustadiowo</w:t>
      </w:r>
      <w:proofErr w:type="spellEnd"/>
      <w:r w:rsidRPr="000B5EE7">
        <w:t xml:space="preserve"> i trwale zabezpieczone przed odkręceniem oraz zabezpieczone przed korozją kapturkami nakładanymi na nakrętki. </w:t>
      </w:r>
    </w:p>
    <w:p w14:paraId="313A2B74" w14:textId="77777777" w:rsidR="00903F10" w:rsidRPr="000B5EE7" w:rsidRDefault="00903F10" w:rsidP="00903F10">
      <w:pPr>
        <w:suppressAutoHyphens/>
      </w:pPr>
      <w:r w:rsidRPr="000B5EE7">
        <w:tab/>
        <w:t>Po wykonaniu robót montażowych należy sprawdzić stan powierzchni malowanych i w przypadku miejscowych ubytków, uzupełnić powłokę malując zgodnie z wymaganiami zawartymi w dokumentacji projektowej.</w:t>
      </w:r>
    </w:p>
    <w:p w14:paraId="1FA1DAFB" w14:textId="77777777" w:rsidR="00903F10" w:rsidRPr="000B5EE7" w:rsidRDefault="00903F10" w:rsidP="00903F10">
      <w:pPr>
        <w:suppressAutoHyphens/>
      </w:pPr>
      <w:r w:rsidRPr="000B5EE7">
        <w:tab/>
        <w:t xml:space="preserve">Nie należy malować konstrukcji masztu przy temperaturze otoczenia niższej niż </w:t>
      </w:r>
      <w:smartTag w:uri="urn:schemas-microsoft-com:office:smarttags" w:element="metricconverter">
        <w:smartTagPr>
          <w:attr w:name="ProductID" w:val="50 C"/>
        </w:smartTagPr>
        <w:r w:rsidRPr="000B5EE7">
          <w:t>5</w:t>
        </w:r>
        <w:r w:rsidRPr="000B5EE7">
          <w:rPr>
            <w:vertAlign w:val="superscript"/>
          </w:rPr>
          <w:t>0</w:t>
        </w:r>
        <w:r w:rsidRPr="000B5EE7">
          <w:t xml:space="preserve"> C</w:t>
        </w:r>
      </w:smartTag>
      <w:r w:rsidRPr="000B5EE7">
        <w:t xml:space="preserve"> i wilgotności względnej powietrza przekraczającej 80%. </w:t>
      </w:r>
    </w:p>
    <w:p w14:paraId="1F5AA0DC" w14:textId="77777777" w:rsidR="00903F10" w:rsidRPr="000B5EE7" w:rsidRDefault="00903F10" w:rsidP="00903F10">
      <w:pPr>
        <w:suppressAutoHyphens/>
      </w:pPr>
      <w:r w:rsidRPr="000B5EE7">
        <w:tab/>
        <w:t xml:space="preserve">Słup należy ustawiać tak, aby jego wnęka znajdowała się od strony chodnika, a przy jego braku od strony przeciwnej niż nadjeżdżające pojazdy oraz nie powinna być położona niżej niż </w:t>
      </w:r>
      <w:smartTag w:uri="urn:schemas-microsoft-com:office:smarttags" w:element="metricconverter">
        <w:smartTagPr>
          <w:attr w:name="ProductID" w:val="50 cm"/>
        </w:smartTagPr>
        <w:r w:rsidRPr="000B5EE7">
          <w:t>50 cm</w:t>
        </w:r>
      </w:smartTag>
      <w:r w:rsidRPr="000B5EE7">
        <w:t xml:space="preserve"> od powierzchni chodnika lub gruntu. </w:t>
      </w:r>
    </w:p>
    <w:p w14:paraId="558DEAD4" w14:textId="77777777" w:rsidR="00425B7C" w:rsidRPr="000B5EE7" w:rsidRDefault="00425B7C" w:rsidP="00903F10">
      <w:pPr>
        <w:suppressAutoHyphens/>
      </w:pPr>
    </w:p>
    <w:p w14:paraId="251F1F8A" w14:textId="77777777" w:rsidR="00425B7C" w:rsidRPr="000B5EE7" w:rsidRDefault="00425B7C" w:rsidP="00903F10">
      <w:pPr>
        <w:suppressAutoHyphens/>
      </w:pPr>
    </w:p>
    <w:p w14:paraId="2CF0EFD8" w14:textId="77777777" w:rsidR="00425B7C" w:rsidRPr="000B5EE7" w:rsidRDefault="00425B7C" w:rsidP="00903F10">
      <w:pPr>
        <w:suppressAutoHyphens/>
      </w:pPr>
    </w:p>
    <w:p w14:paraId="72D9CAF2" w14:textId="2769D5EE" w:rsidR="00903F10" w:rsidRPr="000B5EE7" w:rsidRDefault="00903F10" w:rsidP="00903F10">
      <w:pPr>
        <w:pStyle w:val="Nagwek2"/>
        <w:keepNext w:val="0"/>
        <w:numPr>
          <w:ilvl w:val="1"/>
          <w:numId w:val="0"/>
        </w:numPr>
        <w:tabs>
          <w:tab w:val="num" w:pos="142"/>
          <w:tab w:val="left" w:pos="454"/>
          <w:tab w:val="left" w:pos="567"/>
        </w:tabs>
        <w:suppressAutoHyphens/>
        <w:ind w:left="720" w:hanging="720"/>
      </w:pPr>
      <w:r w:rsidRPr="000B5EE7">
        <w:lastRenderedPageBreak/>
        <w:t>5.1</w:t>
      </w:r>
      <w:r w:rsidR="00425B7C" w:rsidRPr="000B5EE7">
        <w:t>0</w:t>
      </w:r>
      <w:r w:rsidR="00402162" w:rsidRPr="000B5EE7">
        <w:t>.</w:t>
      </w:r>
      <w:r w:rsidRPr="000B5EE7">
        <w:tab/>
      </w:r>
      <w:r w:rsidRPr="000B5EE7">
        <w:tab/>
        <w:t xml:space="preserve">Montaż </w:t>
      </w:r>
      <w:r w:rsidR="002749C1" w:rsidRPr="000B5EE7">
        <w:t>wysięgników</w:t>
      </w:r>
    </w:p>
    <w:p w14:paraId="284B9A81" w14:textId="77777777" w:rsidR="005D2715" w:rsidRPr="000B5EE7" w:rsidRDefault="00903F10" w:rsidP="005D2715">
      <w:pPr>
        <w:suppressAutoHyphens/>
      </w:pPr>
      <w:r w:rsidRPr="000B5EE7">
        <w:tab/>
      </w:r>
      <w:r w:rsidR="005D2715" w:rsidRPr="000B5EE7">
        <w:t>Wysięgniki należy montować na słupach stojących przy pomocy dźwigu i samochodu z balkonem.</w:t>
      </w:r>
    </w:p>
    <w:p w14:paraId="7773129D" w14:textId="77777777" w:rsidR="00903F10" w:rsidRPr="000B5EE7" w:rsidRDefault="005D2715" w:rsidP="005D2715">
      <w:pPr>
        <w:suppressAutoHyphens/>
      </w:pPr>
      <w:r w:rsidRPr="000B5EE7">
        <w:t>Wysięgniki należy montować wg instrukcji producenta</w:t>
      </w:r>
      <w:r w:rsidR="00CC42CD" w:rsidRPr="000B5EE7">
        <w:t>.</w:t>
      </w:r>
      <w:r w:rsidR="00903F10" w:rsidRPr="000B5EE7">
        <w:tab/>
      </w:r>
    </w:p>
    <w:p w14:paraId="149E0361" w14:textId="2CB56326" w:rsidR="00903F10" w:rsidRPr="000B5EE7" w:rsidRDefault="00903F10" w:rsidP="00903F10">
      <w:pPr>
        <w:pStyle w:val="Nagwek2"/>
        <w:keepNext w:val="0"/>
        <w:numPr>
          <w:ilvl w:val="1"/>
          <w:numId w:val="0"/>
        </w:numPr>
        <w:tabs>
          <w:tab w:val="num" w:pos="142"/>
          <w:tab w:val="left" w:pos="454"/>
          <w:tab w:val="left" w:pos="567"/>
        </w:tabs>
        <w:suppressAutoHyphens/>
        <w:ind w:left="720" w:hanging="720"/>
      </w:pPr>
      <w:r w:rsidRPr="000B5EE7">
        <w:t>5.1</w:t>
      </w:r>
      <w:r w:rsidR="00425B7C" w:rsidRPr="000B5EE7">
        <w:t>1</w:t>
      </w:r>
      <w:r w:rsidR="00402162" w:rsidRPr="000B5EE7">
        <w:t>.</w:t>
      </w:r>
      <w:r w:rsidRPr="000B5EE7">
        <w:tab/>
        <w:t xml:space="preserve"> Montaż opraw oświetleniowych</w:t>
      </w:r>
    </w:p>
    <w:p w14:paraId="0CF45AE9" w14:textId="77777777" w:rsidR="00903F10" w:rsidRPr="000B5EE7" w:rsidRDefault="00903F10" w:rsidP="00903F10">
      <w:pPr>
        <w:suppressAutoHyphens/>
      </w:pPr>
      <w:r w:rsidRPr="000B5EE7">
        <w:tab/>
        <w:t>Każdą oprawę przed zamontowaniem należy podłączyć do sieci i sprawdzić jej działanie (sprawdzenie zaświecenia się lampy).</w:t>
      </w:r>
    </w:p>
    <w:p w14:paraId="155058BD" w14:textId="77777777" w:rsidR="00903F10" w:rsidRPr="000B5EE7" w:rsidRDefault="00903F10" w:rsidP="00903F10">
      <w:pPr>
        <w:suppressAutoHyphens/>
      </w:pPr>
      <w:r w:rsidRPr="000B5EE7">
        <w:tab/>
        <w:t>Montaż opraw oświetleniowych na głowicach należy wykonywać przy pomocy samochodu specjalnego z platformą i z balkonem.</w:t>
      </w:r>
    </w:p>
    <w:p w14:paraId="46691810" w14:textId="77777777" w:rsidR="00903F10" w:rsidRPr="000B5EE7" w:rsidRDefault="00903F10" w:rsidP="00903F10">
      <w:pPr>
        <w:suppressAutoHyphens/>
      </w:pPr>
      <w:r w:rsidRPr="000B5EE7">
        <w:tab/>
        <w:t>Oprawy powinny być mocowane w sposób trwały, aby nie zmieniały swego położenia pod wpływem warunków atmosferycznych i parcia wiatru dla danej strefy wiatrowej.</w:t>
      </w:r>
    </w:p>
    <w:p w14:paraId="48CCE9A4" w14:textId="77777777" w:rsidR="00903F10" w:rsidRPr="000B5EE7" w:rsidRDefault="00903F10" w:rsidP="00903F10">
      <w:pPr>
        <w:suppressAutoHyphens/>
      </w:pPr>
      <w:r w:rsidRPr="000B5EE7">
        <w:tab/>
        <w:t>Na głowicach masztów oprawy należy mocować (po uprzednim wciągnięciu przewodów zasilających do słupów i głowic) w sposób wskazany przez producenta opraw po wprowadzeniu do nich przewodów zasilających i ustawieniu ich w położenie pracy.</w:t>
      </w:r>
    </w:p>
    <w:p w14:paraId="782C0B85" w14:textId="77777777" w:rsidR="00903F10" w:rsidRPr="000B5EE7" w:rsidRDefault="00903F10" w:rsidP="00903F10">
      <w:pPr>
        <w:suppressAutoHyphens/>
      </w:pPr>
      <w:r w:rsidRPr="000B5EE7">
        <w:tab/>
        <w:t>Źródła światła do oprawy należy założyć po całkowitym zainstalowaniu opraw oświetleniowych na słupach.</w:t>
      </w:r>
    </w:p>
    <w:p w14:paraId="4CC2F071" w14:textId="112E5AD3" w:rsidR="00903F10" w:rsidRPr="000B5EE7" w:rsidRDefault="00903F10" w:rsidP="00903F10">
      <w:pPr>
        <w:pStyle w:val="Nagwek2"/>
        <w:keepNext w:val="0"/>
        <w:numPr>
          <w:ilvl w:val="1"/>
          <w:numId w:val="0"/>
        </w:numPr>
        <w:tabs>
          <w:tab w:val="num" w:pos="142"/>
          <w:tab w:val="left" w:pos="454"/>
          <w:tab w:val="left" w:pos="567"/>
        </w:tabs>
        <w:suppressAutoHyphens/>
        <w:ind w:left="720" w:hanging="720"/>
      </w:pPr>
      <w:r w:rsidRPr="000B5EE7">
        <w:t>5.1</w:t>
      </w:r>
      <w:r w:rsidR="00425B7C" w:rsidRPr="000B5EE7">
        <w:t>2</w:t>
      </w:r>
      <w:r w:rsidR="00402162" w:rsidRPr="000B5EE7">
        <w:t>.</w:t>
      </w:r>
      <w:r w:rsidRPr="000B5EE7">
        <w:tab/>
        <w:t>Montaż przewodów w słupach</w:t>
      </w:r>
    </w:p>
    <w:p w14:paraId="6D8EF418" w14:textId="135E61E5" w:rsidR="005D2715" w:rsidRPr="000B5EE7" w:rsidRDefault="005D2715" w:rsidP="005D2715">
      <w:pPr>
        <w:suppressAutoHyphens/>
        <w:ind w:firstLine="700"/>
      </w:pPr>
      <w:r w:rsidRPr="000B5EE7">
        <w:t xml:space="preserve">Przewody zasilające oprawy oświetleniowe należy zaciągać do słupów i głowic przed zamontowaniem opraw. Do każdej oprawy należy prowadzić po jednym czterożyłowym przewodzie. Należy stosować przewody kabelkowe o izolacji wzmocnionej 450V/750V z żyłami miedzianymi o przekroju żyły nie mniejszym niż </w:t>
      </w:r>
      <w:r w:rsidR="00425B7C" w:rsidRPr="000B5EE7">
        <w:t>1</w:t>
      </w:r>
      <w:r w:rsidRPr="000B5EE7">
        <w:t>,5</w:t>
      </w:r>
      <w:r w:rsidR="00425B7C" w:rsidRPr="000B5EE7">
        <w:t xml:space="preserve"> </w:t>
      </w:r>
      <w:r w:rsidRPr="000B5EE7">
        <w:t>mm2. Ilość przewodów zależna jest od ilości opraw.</w:t>
      </w:r>
    </w:p>
    <w:p w14:paraId="20371CC7" w14:textId="77777777" w:rsidR="00903F10" w:rsidRPr="000B5EE7" w:rsidRDefault="005D2715" w:rsidP="005D2715">
      <w:pPr>
        <w:suppressAutoHyphens/>
        <w:ind w:firstLine="700"/>
      </w:pPr>
      <w:r w:rsidRPr="000B5EE7">
        <w:t xml:space="preserve"> Przewody powinny być prowadzone wewnątrz słupów i głowic.</w:t>
      </w:r>
      <w:r w:rsidR="00661B84" w:rsidRPr="000B5EE7">
        <w:t>.</w:t>
      </w:r>
    </w:p>
    <w:p w14:paraId="7D57D309" w14:textId="35F7A0E6" w:rsidR="00903F10" w:rsidRPr="000B5EE7" w:rsidRDefault="00903F10" w:rsidP="00903F10">
      <w:pPr>
        <w:pStyle w:val="Nagwek2"/>
        <w:keepNext w:val="0"/>
        <w:numPr>
          <w:ilvl w:val="1"/>
          <w:numId w:val="0"/>
        </w:numPr>
        <w:tabs>
          <w:tab w:val="num" w:pos="142"/>
          <w:tab w:val="left" w:pos="454"/>
          <w:tab w:val="left" w:pos="567"/>
        </w:tabs>
        <w:suppressAutoHyphens/>
        <w:ind w:left="720" w:hanging="720"/>
      </w:pPr>
      <w:r w:rsidRPr="000B5EE7">
        <w:t>5.1</w:t>
      </w:r>
      <w:r w:rsidR="00425B7C" w:rsidRPr="000B5EE7">
        <w:t>3</w:t>
      </w:r>
      <w:r w:rsidR="00402162" w:rsidRPr="000B5EE7">
        <w:t>.</w:t>
      </w:r>
      <w:r w:rsidRPr="000B5EE7">
        <w:tab/>
        <w:t xml:space="preserve"> Ochrona przeciwporażeniowa</w:t>
      </w:r>
    </w:p>
    <w:p w14:paraId="2D47EAD2" w14:textId="4ABC0CD5" w:rsidR="00903F10" w:rsidRPr="00542E5B" w:rsidRDefault="00903F10" w:rsidP="00903F10">
      <w:pPr>
        <w:suppressAutoHyphens/>
        <w:rPr>
          <w:color w:val="000000"/>
        </w:rPr>
      </w:pPr>
      <w:r w:rsidRPr="00542E5B">
        <w:rPr>
          <w:color w:val="000000"/>
        </w:rPr>
        <w:tab/>
        <w:t xml:space="preserve">Projektowana sieć oświetleniowa będzie pracowała w układzie </w:t>
      </w:r>
      <w:r w:rsidR="00D450AA" w:rsidRPr="00542E5B">
        <w:rPr>
          <w:color w:val="000000"/>
        </w:rPr>
        <w:t>TN-C</w:t>
      </w:r>
      <w:r w:rsidR="00657ED8">
        <w:rPr>
          <w:color w:val="000000"/>
        </w:rPr>
        <w:t>-S</w:t>
      </w:r>
      <w:r w:rsidRPr="00542E5B">
        <w:rPr>
          <w:color w:val="000000"/>
        </w:rPr>
        <w:t>. Jako środek ochrony przed prądem elektrycznym zastosowano szybkie odłączenia od napięcia przy pomocy wkładek topikowych</w:t>
      </w:r>
    </w:p>
    <w:p w14:paraId="3B083928" w14:textId="77777777" w:rsidR="00903F10" w:rsidRPr="000B5EE7" w:rsidRDefault="00903F10" w:rsidP="00903F10">
      <w:pPr>
        <w:suppressAutoHyphens/>
      </w:pPr>
      <w:r w:rsidRPr="000B5EE7">
        <w:tab/>
      </w:r>
    </w:p>
    <w:p w14:paraId="45857638" w14:textId="21E5D864" w:rsidR="00903F10" w:rsidRPr="000B5EE7" w:rsidRDefault="00903F10" w:rsidP="00903F10">
      <w:pPr>
        <w:pStyle w:val="Nagwek2"/>
        <w:keepNext w:val="0"/>
        <w:numPr>
          <w:ilvl w:val="1"/>
          <w:numId w:val="0"/>
        </w:numPr>
        <w:tabs>
          <w:tab w:val="num" w:pos="142"/>
          <w:tab w:val="left" w:pos="454"/>
          <w:tab w:val="left" w:pos="567"/>
        </w:tabs>
        <w:suppressAutoHyphens/>
        <w:ind w:left="720" w:hanging="720"/>
      </w:pPr>
      <w:r w:rsidRPr="000B5EE7">
        <w:t>5.1</w:t>
      </w:r>
      <w:r w:rsidR="00425B7C" w:rsidRPr="000B5EE7">
        <w:t>4</w:t>
      </w:r>
      <w:r w:rsidR="00402162" w:rsidRPr="000B5EE7">
        <w:t>.</w:t>
      </w:r>
      <w:r w:rsidRPr="000B5EE7">
        <w:tab/>
        <w:t xml:space="preserve"> Uziemienie.</w:t>
      </w:r>
    </w:p>
    <w:p w14:paraId="2C150F26" w14:textId="77777777" w:rsidR="00FA7355" w:rsidRPr="000B5EE7" w:rsidRDefault="00903F10" w:rsidP="005D2715">
      <w:pPr>
        <w:suppressAutoHyphens/>
      </w:pPr>
      <w:r w:rsidRPr="000B5EE7">
        <w:tab/>
      </w:r>
      <w:r w:rsidR="005D2715" w:rsidRPr="000B5EE7">
        <w:t>Słupy zgodnie z dokumentacją należy uziemić uziomem taśmowo-prętowym.</w:t>
      </w:r>
    </w:p>
    <w:p w14:paraId="3EF2DF40" w14:textId="77777777" w:rsidR="00F76F17" w:rsidRPr="000B5EE7" w:rsidRDefault="00F76F17" w:rsidP="005D2715">
      <w:pPr>
        <w:suppressAutoHyphens/>
      </w:pPr>
    </w:p>
    <w:p w14:paraId="099507E9" w14:textId="77777777" w:rsidR="00903F10" w:rsidRPr="000B5EE7" w:rsidRDefault="00903F10" w:rsidP="00903F10">
      <w:pPr>
        <w:pStyle w:val="Nagwek1"/>
        <w:keepNext w:val="0"/>
        <w:tabs>
          <w:tab w:val="num" w:pos="0"/>
          <w:tab w:val="left" w:pos="284"/>
        </w:tabs>
        <w:spacing w:after="0"/>
        <w:ind w:left="425" w:hanging="425"/>
      </w:pPr>
      <w:r w:rsidRPr="000B5EE7">
        <w:t>6.</w:t>
      </w:r>
      <w:r w:rsidRPr="000B5EE7">
        <w:tab/>
        <w:t xml:space="preserve"> KONTROLA JAKOŚCI ROBÓT.</w:t>
      </w:r>
    </w:p>
    <w:p w14:paraId="355D2659" w14:textId="77777777" w:rsidR="00903F10" w:rsidRPr="000B5EE7" w:rsidRDefault="00903F10" w:rsidP="00903F10">
      <w:pPr>
        <w:pStyle w:val="Nagwek2"/>
        <w:keepNext w:val="0"/>
        <w:numPr>
          <w:ilvl w:val="1"/>
          <w:numId w:val="0"/>
        </w:numPr>
        <w:tabs>
          <w:tab w:val="num" w:pos="142"/>
          <w:tab w:val="left" w:pos="454"/>
          <w:tab w:val="left" w:pos="567"/>
        </w:tabs>
        <w:suppressAutoHyphens/>
        <w:spacing w:after="0"/>
        <w:ind w:left="720" w:hanging="720"/>
      </w:pPr>
      <w:r w:rsidRPr="000B5EE7">
        <w:t>6.1</w:t>
      </w:r>
      <w:r w:rsidRPr="000B5EE7">
        <w:tab/>
        <w:t>Ogólne zasady kontroli jakości robót.</w:t>
      </w:r>
    </w:p>
    <w:p w14:paraId="5C496B42" w14:textId="77777777" w:rsidR="00903F10" w:rsidRPr="000B5EE7" w:rsidRDefault="00903F10" w:rsidP="00903F10">
      <w:pPr>
        <w:suppressAutoHyphens/>
      </w:pPr>
      <w:r w:rsidRPr="000B5EE7">
        <w:tab/>
        <w:t xml:space="preserve">Parametry badań oraz sposób przeprowadzenia badań są określone w normach PN-IEC 60364-6-61 [26] i PN-E-04700 [27]. </w:t>
      </w:r>
    </w:p>
    <w:p w14:paraId="07A4A9B5" w14:textId="77777777" w:rsidR="00903F10" w:rsidRPr="000B5EE7" w:rsidRDefault="00903F10" w:rsidP="00903F10">
      <w:pPr>
        <w:numPr>
          <w:ilvl w:val="12"/>
          <w:numId w:val="0"/>
        </w:numPr>
        <w:suppressAutoHyphens/>
      </w:pPr>
      <w:r w:rsidRPr="000B5EE7">
        <w:tab/>
        <w:t>Wykonawca robót ma obowiązek wykonania pełnego zakresu badań na budowie w celu wykazania Inspektorowi Nadzoru zgodności dostarczonych materiałów i realizacji robót z Dokumentacją Projektową oraz wymaganiami Specyfikacji Technicznej i przepisów. Wszystkie materiały nie spełniające wymagań zostaną rozebrane i ponownie wykonane na koszt Wykonawcy.</w:t>
      </w:r>
    </w:p>
    <w:p w14:paraId="530F395A" w14:textId="77777777" w:rsidR="00903F10" w:rsidRPr="000B5EE7" w:rsidRDefault="00903F10" w:rsidP="00903F10">
      <w:pPr>
        <w:suppressAutoHyphens/>
      </w:pPr>
      <w:r w:rsidRPr="000B5EE7">
        <w:tab/>
        <w:t xml:space="preserve">Przed przystąpieniem do badania, Wykonawca powinien powiadomić Inspektora Nadzoru o rodzaju i terminie badania. Po wykonaniu badania, Wykonawca przedstawia na piśmie wyniki badań do akceptacji Inspektora Nadzoru. </w:t>
      </w:r>
    </w:p>
    <w:p w14:paraId="0A181F2B" w14:textId="77777777" w:rsidR="00903F10" w:rsidRPr="000B5EE7" w:rsidRDefault="00903F10" w:rsidP="00903F10">
      <w:pPr>
        <w:suppressAutoHyphens/>
      </w:pPr>
      <w:r w:rsidRPr="000B5EE7">
        <w:tab/>
        <w:t>Wykonawca powiadamia pisemnie Inspektora Nadzoru o zakończeniu każdej roboty zanikającej, którą może kontynuować dopiero po pisemnej akceptacji odbioru przez Inspektora Nadzoru i Użytkownika.</w:t>
      </w:r>
    </w:p>
    <w:p w14:paraId="5A70768F" w14:textId="77777777" w:rsidR="00903F10" w:rsidRPr="000B5EE7" w:rsidRDefault="00903F10" w:rsidP="00903F10">
      <w:pPr>
        <w:pStyle w:val="Nagwek2"/>
        <w:keepNext w:val="0"/>
        <w:numPr>
          <w:ilvl w:val="1"/>
          <w:numId w:val="0"/>
        </w:numPr>
        <w:tabs>
          <w:tab w:val="num" w:pos="142"/>
          <w:tab w:val="left" w:pos="454"/>
          <w:tab w:val="left" w:pos="567"/>
        </w:tabs>
        <w:suppressAutoHyphens/>
        <w:spacing w:after="0"/>
        <w:ind w:left="720" w:hanging="720"/>
      </w:pPr>
      <w:r w:rsidRPr="000B5EE7">
        <w:t>6.2</w:t>
      </w:r>
      <w:r w:rsidRPr="000B5EE7">
        <w:tab/>
        <w:t>Badania przed przystąpieniem do robót</w:t>
      </w:r>
    </w:p>
    <w:p w14:paraId="27811FCC" w14:textId="77777777" w:rsidR="00903F10" w:rsidRPr="000B5EE7" w:rsidRDefault="00903F10" w:rsidP="00903F10">
      <w:pPr>
        <w:suppressAutoHyphens/>
        <w:spacing w:before="120"/>
      </w:pPr>
      <w:r w:rsidRPr="000B5EE7">
        <w:tab/>
        <w:t xml:space="preserve">Przed przystąpieniem do robót, należy sprawdzić, czy dostarczone materiały spełniają wymagania </w:t>
      </w:r>
      <w:r w:rsidRPr="000B5EE7">
        <w:tab/>
        <w:t>Dokumentacji Projektowej i Specyfikacji Technicznej oraz posiadają niezbędne zaświadczenia od producentów o jakości lub atesty stosowanych materiałów.</w:t>
      </w:r>
    </w:p>
    <w:p w14:paraId="1FAD9267" w14:textId="77777777" w:rsidR="00903F10" w:rsidRPr="000B5EE7" w:rsidRDefault="00903F10" w:rsidP="00903F10">
      <w:pPr>
        <w:suppressAutoHyphens/>
      </w:pPr>
      <w:r w:rsidRPr="000B5EE7">
        <w:tab/>
        <w:t>Należy sprawdzić czy dostarczone na teren budowy materiały nie posiadają widocznych uszkodzeń powstałych podczas transportu lub nieprawidłowego składowania oraz czy są sprawne pod względem technicznym.</w:t>
      </w:r>
    </w:p>
    <w:p w14:paraId="74200658" w14:textId="77777777" w:rsidR="00425B7C" w:rsidRPr="000B5EE7" w:rsidRDefault="00425B7C" w:rsidP="00903F10">
      <w:pPr>
        <w:suppressAutoHyphens/>
      </w:pPr>
    </w:p>
    <w:p w14:paraId="1E38FE8D" w14:textId="77777777" w:rsidR="00425B7C" w:rsidRPr="000B5EE7" w:rsidRDefault="00425B7C" w:rsidP="00903F10">
      <w:pPr>
        <w:suppressAutoHyphens/>
      </w:pPr>
    </w:p>
    <w:p w14:paraId="4C8272F3" w14:textId="77777777" w:rsidR="00425B7C" w:rsidRPr="000B5EE7" w:rsidRDefault="00425B7C" w:rsidP="00903F10">
      <w:pPr>
        <w:suppressAutoHyphens/>
      </w:pPr>
    </w:p>
    <w:p w14:paraId="39E9AEFA" w14:textId="77777777" w:rsidR="00425B7C" w:rsidRPr="000B5EE7" w:rsidRDefault="00425B7C" w:rsidP="00903F10">
      <w:pPr>
        <w:suppressAutoHyphens/>
      </w:pPr>
    </w:p>
    <w:p w14:paraId="4411B502" w14:textId="77777777" w:rsidR="00425B7C" w:rsidRPr="000B5EE7" w:rsidRDefault="00425B7C" w:rsidP="00903F10">
      <w:pPr>
        <w:suppressAutoHyphens/>
      </w:pPr>
    </w:p>
    <w:p w14:paraId="6FC831DB" w14:textId="77777777" w:rsidR="00425B7C" w:rsidRDefault="00425B7C" w:rsidP="00903F10">
      <w:pPr>
        <w:suppressAutoHyphens/>
      </w:pPr>
    </w:p>
    <w:p w14:paraId="15E5E19F" w14:textId="77777777" w:rsidR="000B5EE7" w:rsidRDefault="000B5EE7" w:rsidP="00903F10">
      <w:pPr>
        <w:suppressAutoHyphens/>
      </w:pPr>
    </w:p>
    <w:p w14:paraId="2B364760" w14:textId="77777777" w:rsidR="000B5EE7" w:rsidRPr="000B5EE7" w:rsidRDefault="000B5EE7" w:rsidP="00903F10">
      <w:pPr>
        <w:suppressAutoHyphens/>
      </w:pPr>
    </w:p>
    <w:p w14:paraId="6741AFCF" w14:textId="77777777" w:rsidR="00425B7C" w:rsidRPr="000B5EE7" w:rsidRDefault="00425B7C" w:rsidP="00903F10">
      <w:pPr>
        <w:suppressAutoHyphens/>
      </w:pPr>
    </w:p>
    <w:p w14:paraId="60D64338" w14:textId="77777777" w:rsidR="00903F10" w:rsidRPr="000B5EE7" w:rsidRDefault="00903F10" w:rsidP="00903F10">
      <w:pPr>
        <w:pStyle w:val="Nagwek2"/>
        <w:keepNext w:val="0"/>
        <w:numPr>
          <w:ilvl w:val="1"/>
          <w:numId w:val="0"/>
        </w:numPr>
        <w:tabs>
          <w:tab w:val="num" w:pos="142"/>
          <w:tab w:val="left" w:pos="454"/>
          <w:tab w:val="left" w:pos="567"/>
        </w:tabs>
        <w:suppressAutoHyphens/>
        <w:spacing w:after="0"/>
        <w:ind w:left="720" w:hanging="720"/>
      </w:pPr>
      <w:r w:rsidRPr="000B5EE7">
        <w:lastRenderedPageBreak/>
        <w:t>6.3</w:t>
      </w:r>
      <w:r w:rsidRPr="000B5EE7">
        <w:tab/>
        <w:t>Badania w czasie wykonywania robót.</w:t>
      </w:r>
    </w:p>
    <w:p w14:paraId="16DDB854" w14:textId="77777777" w:rsidR="00903F10" w:rsidRPr="000B5EE7" w:rsidRDefault="00903F10" w:rsidP="00903F10">
      <w:pPr>
        <w:pStyle w:val="Nagwek2"/>
        <w:rPr>
          <w:b w:val="0"/>
        </w:rPr>
      </w:pPr>
      <w:r w:rsidRPr="000B5EE7">
        <w:t xml:space="preserve">6.3.1 </w:t>
      </w:r>
      <w:r w:rsidRPr="000B5EE7">
        <w:tab/>
      </w:r>
      <w:r w:rsidRPr="000B5EE7">
        <w:rPr>
          <w:b w:val="0"/>
        </w:rPr>
        <w:t>Wykopy.</w:t>
      </w:r>
    </w:p>
    <w:p w14:paraId="52F52117" w14:textId="77777777" w:rsidR="00903F10" w:rsidRPr="000B5EE7" w:rsidRDefault="00903F10" w:rsidP="00903F10">
      <w:pPr>
        <w:suppressAutoHyphens/>
      </w:pPr>
      <w:r w:rsidRPr="000B5EE7">
        <w:tab/>
        <w:t xml:space="preserve">Po wykonaniu wykopów pod kable i fundamenty, sprawdzeniu podlegają wymiary poprzeczne rowu, zgodność ich tras z dokumentacją geodezyjną i zabezpieczenie ścian wykopów. </w:t>
      </w:r>
    </w:p>
    <w:p w14:paraId="21036080" w14:textId="77777777" w:rsidR="00903F10" w:rsidRPr="000B5EE7" w:rsidRDefault="00903F10" w:rsidP="00903F10">
      <w:pPr>
        <w:suppressAutoHyphens/>
      </w:pPr>
      <w:r w:rsidRPr="000B5EE7">
        <w:tab/>
        <w:t>Odchyłka trasy rowu kablowego od wytyczenia geodezyjnego nie powinna przekraczać 20cm.</w:t>
      </w:r>
    </w:p>
    <w:p w14:paraId="1999CC9E" w14:textId="77777777" w:rsidR="00903F10" w:rsidRPr="000B5EE7" w:rsidRDefault="00903F10" w:rsidP="00903F10">
      <w:pPr>
        <w:suppressAutoHyphens/>
        <w:rPr>
          <w:highlight w:val="yellow"/>
        </w:rPr>
      </w:pPr>
      <w:r w:rsidRPr="000B5EE7">
        <w:tab/>
        <w:t>Po zasypaniu kabli i fundamentów należy sprawdzić wskaźnik zagęszczenia gruntu, którego wartość minimalna powinna wynosić 0,97 zgodnie z PN-S-02205 [33]. Nadmiar gruntu powinien być usunięty.</w:t>
      </w:r>
    </w:p>
    <w:p w14:paraId="3C4B9321" w14:textId="77777777" w:rsidR="00903F10" w:rsidRPr="000B5EE7" w:rsidRDefault="00903F10" w:rsidP="00903F10">
      <w:pPr>
        <w:pStyle w:val="Nagwek3"/>
      </w:pPr>
      <w:r w:rsidRPr="000B5EE7">
        <w:rPr>
          <w:b/>
        </w:rPr>
        <w:t>6.3.2.</w:t>
      </w:r>
      <w:r w:rsidRPr="000B5EE7">
        <w:t xml:space="preserve"> Fundamenty</w:t>
      </w:r>
    </w:p>
    <w:p w14:paraId="3A5828A3" w14:textId="77777777" w:rsidR="00903F10" w:rsidRPr="000B5EE7" w:rsidRDefault="00903F10" w:rsidP="00903F10">
      <w:pPr>
        <w:suppressAutoHyphens/>
      </w:pPr>
      <w:r w:rsidRPr="000B5EE7">
        <w:tab/>
        <w:t xml:space="preserve">Program badań powinien obejmować: sprawdzenie kształtu i wymiarów, wyglądu zewnętrznego, zabezpieczenia antykorozyjnego oraz wytrzymałości. Dopuszczalna tolerancja wymiarów gabarytowych </w:t>
      </w:r>
      <w:r w:rsidRPr="000B5EE7">
        <w:rPr>
          <w:u w:val="single"/>
        </w:rPr>
        <w:t>+</w:t>
      </w:r>
      <w:smartTag w:uri="urn:schemas-microsoft-com:office:smarttags" w:element="metricconverter">
        <w:smartTagPr>
          <w:attr w:name="ProductID" w:val="2 cm"/>
        </w:smartTagPr>
        <w:r w:rsidRPr="000B5EE7">
          <w:t>2 cm</w:t>
        </w:r>
      </w:smartTag>
      <w:r w:rsidRPr="000B5EE7">
        <w:t>.</w:t>
      </w:r>
    </w:p>
    <w:p w14:paraId="631BD246" w14:textId="77777777" w:rsidR="00903F10" w:rsidRPr="000B5EE7" w:rsidRDefault="00903F10" w:rsidP="00903F10">
      <w:pPr>
        <w:suppressAutoHyphens/>
      </w:pPr>
      <w:r w:rsidRPr="000B5EE7">
        <w:tab/>
        <w:t xml:space="preserve">Parametry te powinny być zgodne z wymaganiami zawartymi w Dokumentacji Projektowej oraz wymaganiami PN-80/B-03322 [13]. </w:t>
      </w:r>
    </w:p>
    <w:p w14:paraId="3D5EB832" w14:textId="77777777" w:rsidR="00903F10" w:rsidRPr="000B5EE7" w:rsidRDefault="00903F10" w:rsidP="00903F10">
      <w:pPr>
        <w:suppressAutoHyphens/>
      </w:pPr>
      <w:r w:rsidRPr="000B5EE7">
        <w:tab/>
        <w:t xml:space="preserve">Ponadto należy sprawdzić dokładność ustawienia w planie i rzędne posadowienia. Ustawienie fundamentu w planie nie może różnić się więcej niż ±10cm od wymiarów podanych w projekcie </w:t>
      </w:r>
    </w:p>
    <w:p w14:paraId="75CD3E29" w14:textId="77777777" w:rsidR="00903F10" w:rsidRPr="000B5EE7" w:rsidRDefault="00903F10" w:rsidP="00903F10">
      <w:pPr>
        <w:pStyle w:val="Nagwek2"/>
      </w:pPr>
      <w:r w:rsidRPr="000B5EE7">
        <w:t>6.3.3.</w:t>
      </w:r>
      <w:r w:rsidRPr="000B5EE7">
        <w:tab/>
      </w:r>
      <w:r w:rsidRPr="000B5EE7">
        <w:rPr>
          <w:b w:val="0"/>
        </w:rPr>
        <w:t>Słupy oświetleniowe</w:t>
      </w:r>
    </w:p>
    <w:p w14:paraId="5DD6AF97" w14:textId="77777777" w:rsidR="00903F10" w:rsidRPr="000B5EE7" w:rsidRDefault="00903F10" w:rsidP="00903F10">
      <w:pPr>
        <w:suppressAutoHyphens/>
      </w:pPr>
      <w:r w:rsidRPr="000B5EE7">
        <w:tab/>
        <w:t>Słupy i maszty oświetleniowe, po ich montażu, podlegają sprawdzeniu pod kątem:</w:t>
      </w:r>
    </w:p>
    <w:p w14:paraId="101B2813" w14:textId="77777777" w:rsidR="00903F10" w:rsidRPr="000B5EE7" w:rsidRDefault="00903F10" w:rsidP="00F10B6D">
      <w:pPr>
        <w:pStyle w:val="StylPrzed0pt"/>
        <w:numPr>
          <w:ilvl w:val="0"/>
          <w:numId w:val="11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gabarytów (wysokości słupa, długości i kąta nachylenia wysięgnika),</w:t>
      </w:r>
    </w:p>
    <w:p w14:paraId="7CDD09CF" w14:textId="77777777" w:rsidR="00903F10" w:rsidRPr="000B5EE7" w:rsidRDefault="00903F10" w:rsidP="00F10B6D">
      <w:pPr>
        <w:pStyle w:val="StylPrzed0pt"/>
        <w:numPr>
          <w:ilvl w:val="0"/>
          <w:numId w:val="11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dokładności ustawienia pionowego słupów,</w:t>
      </w:r>
    </w:p>
    <w:p w14:paraId="46CE5125" w14:textId="77777777" w:rsidR="00903F10" w:rsidRPr="000B5EE7" w:rsidRDefault="00903F10" w:rsidP="00F10B6D">
      <w:pPr>
        <w:pStyle w:val="StylPrzed0pt"/>
        <w:numPr>
          <w:ilvl w:val="0"/>
          <w:numId w:val="11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prawidłowości ustawienia wysięgnika i opraw względem osi oświetlanej jezdni,</w:t>
      </w:r>
    </w:p>
    <w:p w14:paraId="740BD786" w14:textId="77777777" w:rsidR="00903F10" w:rsidRPr="000B5EE7" w:rsidRDefault="00903F10" w:rsidP="00F10B6D">
      <w:pPr>
        <w:pStyle w:val="StylPrzed0pt"/>
        <w:numPr>
          <w:ilvl w:val="0"/>
          <w:numId w:val="11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jakości połączeń kabli i przewodów na tabliczce bezpiecznikowo - zaciskowej oraz na zaciskach oprawy,</w:t>
      </w:r>
    </w:p>
    <w:p w14:paraId="05581CC7" w14:textId="77777777" w:rsidR="00903F10" w:rsidRPr="000B5EE7" w:rsidRDefault="00903F10" w:rsidP="00F10B6D">
      <w:pPr>
        <w:pStyle w:val="StylPrzed0pt"/>
        <w:numPr>
          <w:ilvl w:val="0"/>
          <w:numId w:val="11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jakości połączeń śrubowych słupów, masztów, wysięgników i opraw,</w:t>
      </w:r>
    </w:p>
    <w:p w14:paraId="2054C3C1" w14:textId="77777777" w:rsidR="00903F10" w:rsidRPr="000B5EE7" w:rsidRDefault="00903F10" w:rsidP="00F10B6D">
      <w:pPr>
        <w:pStyle w:val="StylPrzed0pt"/>
        <w:numPr>
          <w:ilvl w:val="0"/>
          <w:numId w:val="11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stanu antykorozyjnej powłoki ochronnej wszystkich elementów.</w:t>
      </w:r>
    </w:p>
    <w:p w14:paraId="6EE68533" w14:textId="77777777" w:rsidR="00903F10" w:rsidRPr="000B5EE7" w:rsidRDefault="00B14108" w:rsidP="00903F10">
      <w:pPr>
        <w:suppressAutoHyphens/>
      </w:pPr>
      <w:r>
        <w:object w:dxaOrig="1440" w:dyaOrig="1440" w14:anchorId="7EC855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51.05pt;margin-top:16.5pt;width:42pt;height:30.75pt;z-index:251657728">
            <v:imagedata r:id="rId7" o:title=""/>
          </v:shape>
          <o:OLEObject Type="Embed" ProgID="Equation.3" ShapeID="_x0000_s1027" DrawAspect="Content" ObjectID="_1810539743" r:id="rId8"/>
        </w:object>
      </w:r>
      <w:r w:rsidR="00903F10" w:rsidRPr="000B5EE7">
        <w:tab/>
        <w:t>Odchylenie osi masztu od pionu nie może być większe niż:</w:t>
      </w:r>
    </w:p>
    <w:p w14:paraId="1C90D750" w14:textId="77777777" w:rsidR="00903F10" w:rsidRPr="000B5EE7" w:rsidRDefault="00903F10" w:rsidP="00903F10">
      <w:pPr>
        <w:pStyle w:val="DefaultText"/>
        <w:suppressAutoHyphens/>
        <w:rPr>
          <w:noProof w:val="0"/>
          <w:sz w:val="20"/>
        </w:rPr>
      </w:pPr>
    </w:p>
    <w:p w14:paraId="7BA0CD2F" w14:textId="77777777" w:rsidR="00903F10" w:rsidRPr="000B5EE7" w:rsidRDefault="00903F10" w:rsidP="00903F10">
      <w:pPr>
        <w:pStyle w:val="DefaultText"/>
        <w:suppressAutoHyphens/>
        <w:rPr>
          <w:noProof w:val="0"/>
          <w:sz w:val="20"/>
        </w:rPr>
      </w:pPr>
    </w:p>
    <w:p w14:paraId="62EC7BF5" w14:textId="77777777" w:rsidR="00903F10" w:rsidRPr="000B5EE7" w:rsidRDefault="00903F10" w:rsidP="00903F10">
      <w:pPr>
        <w:pStyle w:val="Tekstpodstawowy"/>
        <w:tabs>
          <w:tab w:val="left" w:pos="709"/>
        </w:tabs>
        <w:suppressAutoHyphens/>
        <w:ind w:left="709" w:hanging="709"/>
        <w:rPr>
          <w:color w:val="auto"/>
        </w:rPr>
      </w:pPr>
      <w:r w:rsidRPr="000B5EE7">
        <w:rPr>
          <w:color w:val="auto"/>
        </w:rPr>
        <w:t xml:space="preserve">gdzie: </w:t>
      </w:r>
      <w:r w:rsidRPr="000B5EE7">
        <w:rPr>
          <w:color w:val="auto"/>
        </w:rPr>
        <w:tab/>
        <w:t>r - odchylenie wierzchołka masztu od osi pionowej w każdym kierunku w [m]</w:t>
      </w:r>
    </w:p>
    <w:p w14:paraId="255C57D2" w14:textId="77777777" w:rsidR="00903F10" w:rsidRPr="000B5EE7" w:rsidRDefault="00903F10" w:rsidP="00903F10">
      <w:pPr>
        <w:pStyle w:val="Tekstpodstawowy"/>
        <w:tabs>
          <w:tab w:val="left" w:pos="709"/>
        </w:tabs>
        <w:suppressAutoHyphens/>
        <w:ind w:left="709" w:hanging="709"/>
        <w:rPr>
          <w:color w:val="auto"/>
        </w:rPr>
      </w:pPr>
      <w:r w:rsidRPr="000B5EE7">
        <w:rPr>
          <w:color w:val="auto"/>
        </w:rPr>
        <w:tab/>
        <w:t>h - wysokość nadziemna masztu lub słupa w [m]</w:t>
      </w:r>
    </w:p>
    <w:p w14:paraId="62A1E9C1" w14:textId="77777777" w:rsidR="00903F10" w:rsidRPr="000B5EE7" w:rsidRDefault="00903F10" w:rsidP="00903F10">
      <w:pPr>
        <w:pStyle w:val="Nagwek3"/>
        <w:keepNext w:val="0"/>
        <w:numPr>
          <w:ilvl w:val="2"/>
          <w:numId w:val="0"/>
        </w:numPr>
        <w:tabs>
          <w:tab w:val="num" w:pos="0"/>
          <w:tab w:val="left" w:pos="567"/>
        </w:tabs>
        <w:suppressAutoHyphens/>
        <w:spacing w:before="120" w:after="0"/>
        <w:ind w:left="567" w:hanging="567"/>
      </w:pPr>
      <w:r w:rsidRPr="000B5EE7">
        <w:rPr>
          <w:b/>
          <w:caps/>
        </w:rPr>
        <w:t>6.3.4</w:t>
      </w:r>
      <w:r w:rsidRPr="000B5EE7">
        <w:rPr>
          <w:caps/>
        </w:rPr>
        <w:t>.</w:t>
      </w:r>
      <w:r w:rsidRPr="000B5EE7">
        <w:rPr>
          <w:caps/>
        </w:rPr>
        <w:tab/>
      </w:r>
      <w:r w:rsidRPr="000B5EE7">
        <w:t>Linia kablowa</w:t>
      </w:r>
    </w:p>
    <w:p w14:paraId="7891827A" w14:textId="77777777" w:rsidR="00903F10" w:rsidRPr="000B5EE7" w:rsidRDefault="00903F10" w:rsidP="00903F10">
      <w:pPr>
        <w:suppressAutoHyphens/>
        <w:spacing w:before="120"/>
      </w:pPr>
      <w:r w:rsidRPr="000B5EE7">
        <w:t>Po ułożeniu linii kablowej (przed zasypaniem wykopu) należy przeprowadzić następujące pomiary:</w:t>
      </w:r>
    </w:p>
    <w:p w14:paraId="01477BB5" w14:textId="77777777" w:rsidR="00903F10" w:rsidRPr="000B5EE7" w:rsidRDefault="00903F10" w:rsidP="00F10B6D">
      <w:pPr>
        <w:pStyle w:val="StylPrzed0pt"/>
        <w:numPr>
          <w:ilvl w:val="0"/>
          <w:numId w:val="12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zgodności typu kabla z dokumentacją projektową</w:t>
      </w:r>
    </w:p>
    <w:p w14:paraId="2E618C1F" w14:textId="77777777" w:rsidR="00903F10" w:rsidRPr="000B5EE7" w:rsidRDefault="00903F10" w:rsidP="00F10B6D">
      <w:pPr>
        <w:pStyle w:val="StylPrzed0pt"/>
        <w:numPr>
          <w:ilvl w:val="0"/>
          <w:numId w:val="12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długości kabla, w tym długości pozostawionych zapasów,</w:t>
      </w:r>
    </w:p>
    <w:p w14:paraId="6F495208" w14:textId="77777777" w:rsidR="00903F10" w:rsidRPr="000B5EE7" w:rsidRDefault="00903F10" w:rsidP="00F10B6D">
      <w:pPr>
        <w:pStyle w:val="StylPrzed0pt"/>
        <w:numPr>
          <w:ilvl w:val="0"/>
          <w:numId w:val="12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ilości zastosowanych muf,</w:t>
      </w:r>
    </w:p>
    <w:p w14:paraId="6ADD0144" w14:textId="77777777" w:rsidR="00903F10" w:rsidRPr="000B5EE7" w:rsidRDefault="00903F10" w:rsidP="00F10B6D">
      <w:pPr>
        <w:pStyle w:val="StylPrzed0pt"/>
        <w:numPr>
          <w:ilvl w:val="0"/>
          <w:numId w:val="12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głębokości zakopania kabla,</w:t>
      </w:r>
    </w:p>
    <w:p w14:paraId="3B8675C7" w14:textId="77777777" w:rsidR="00903F10" w:rsidRPr="000B5EE7" w:rsidRDefault="00903F10" w:rsidP="00F10B6D">
      <w:pPr>
        <w:pStyle w:val="StylPrzed0pt"/>
        <w:numPr>
          <w:ilvl w:val="0"/>
          <w:numId w:val="12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grubości podsypki piaskowej nad i pod kablem,</w:t>
      </w:r>
    </w:p>
    <w:p w14:paraId="306138AC" w14:textId="77777777" w:rsidR="00903F10" w:rsidRPr="000B5EE7" w:rsidRDefault="00903F10" w:rsidP="00F10B6D">
      <w:pPr>
        <w:pStyle w:val="StylPrzed0pt"/>
        <w:numPr>
          <w:ilvl w:val="0"/>
          <w:numId w:val="12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promienie łuków kabla na załamaniach trasy,</w:t>
      </w:r>
    </w:p>
    <w:p w14:paraId="1CC7EF1C" w14:textId="77777777" w:rsidR="00903F10" w:rsidRPr="000B5EE7" w:rsidRDefault="00903F10" w:rsidP="00F10B6D">
      <w:pPr>
        <w:pStyle w:val="StylPrzed0pt"/>
        <w:numPr>
          <w:ilvl w:val="0"/>
          <w:numId w:val="12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odległości folii ochronnej od kabla,</w:t>
      </w:r>
    </w:p>
    <w:p w14:paraId="3D2CC9BB" w14:textId="77777777" w:rsidR="00903F10" w:rsidRPr="000B5EE7" w:rsidRDefault="00903F10" w:rsidP="00F10B6D">
      <w:pPr>
        <w:pStyle w:val="StylPrzed0pt"/>
        <w:numPr>
          <w:ilvl w:val="0"/>
          <w:numId w:val="12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odległości między innymi kablami i mufami,</w:t>
      </w:r>
    </w:p>
    <w:p w14:paraId="7A43EC7D" w14:textId="77777777" w:rsidR="00903F10" w:rsidRPr="000B5EE7" w:rsidRDefault="00903F10" w:rsidP="00F10B6D">
      <w:pPr>
        <w:pStyle w:val="StylPrzed0pt"/>
        <w:numPr>
          <w:ilvl w:val="0"/>
          <w:numId w:val="12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odległość kabli od istniejących urządzeń podziemnych,</w:t>
      </w:r>
    </w:p>
    <w:p w14:paraId="1AD46449" w14:textId="77777777" w:rsidR="00903F10" w:rsidRPr="000B5EE7" w:rsidRDefault="00903F10" w:rsidP="00F10B6D">
      <w:pPr>
        <w:pStyle w:val="StylPrzed0pt"/>
        <w:numPr>
          <w:ilvl w:val="0"/>
          <w:numId w:val="12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zabezpieczenie kabla rurami osłonowymi,</w:t>
      </w:r>
    </w:p>
    <w:p w14:paraId="6117F525" w14:textId="77777777" w:rsidR="00903F10" w:rsidRPr="000B5EE7" w:rsidRDefault="00903F10" w:rsidP="00F10B6D">
      <w:pPr>
        <w:pStyle w:val="StylPrzed0pt"/>
        <w:numPr>
          <w:ilvl w:val="0"/>
          <w:numId w:val="12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ciągłości żył i metalowych powłok kabli,</w:t>
      </w:r>
    </w:p>
    <w:p w14:paraId="6F248838" w14:textId="77777777" w:rsidR="00903F10" w:rsidRPr="000B5EE7" w:rsidRDefault="00903F10" w:rsidP="00F10B6D">
      <w:pPr>
        <w:pStyle w:val="StylPrzed0pt"/>
        <w:numPr>
          <w:ilvl w:val="0"/>
          <w:numId w:val="12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zgodności faz na obu końcach linii,</w:t>
      </w:r>
    </w:p>
    <w:p w14:paraId="678ACF3E" w14:textId="77777777" w:rsidR="00903F10" w:rsidRPr="000B5EE7" w:rsidRDefault="00903F10" w:rsidP="00F10B6D">
      <w:pPr>
        <w:pStyle w:val="StylPrzed0pt"/>
        <w:numPr>
          <w:ilvl w:val="0"/>
          <w:numId w:val="12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rezystancji izolacji kabli</w:t>
      </w:r>
    </w:p>
    <w:p w14:paraId="533D63F3" w14:textId="77777777" w:rsidR="00903F10" w:rsidRPr="000B5EE7" w:rsidRDefault="00903F10" w:rsidP="00F10B6D">
      <w:pPr>
        <w:pStyle w:val="StylPrzed0pt"/>
        <w:numPr>
          <w:ilvl w:val="0"/>
          <w:numId w:val="12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treść opisów i rozmieszczenie oznaczników na kablach,</w:t>
      </w:r>
    </w:p>
    <w:p w14:paraId="753046BA" w14:textId="77777777" w:rsidR="00903F10" w:rsidRPr="000B5EE7" w:rsidRDefault="00903F10" w:rsidP="00903F10">
      <w:pPr>
        <w:suppressAutoHyphens/>
      </w:pPr>
      <w:r w:rsidRPr="000B5EE7">
        <w:t xml:space="preserve">Pomiary należy wykonywać, co </w:t>
      </w:r>
      <w:smartTag w:uri="urn:schemas-microsoft-com:office:smarttags" w:element="metricconverter">
        <w:smartTagPr>
          <w:attr w:name="ProductID" w:val="10 m"/>
        </w:smartTagPr>
        <w:r w:rsidRPr="000B5EE7">
          <w:t>10 m</w:t>
        </w:r>
      </w:smartTag>
      <w:r w:rsidRPr="000B5EE7">
        <w:t xml:space="preserve"> budowanej linii kablowej, a uzyskane wyniki mogą być uznane za dobre, jeżeli odbiegają od założonych w dokumentacji nie więcej niż o 10%.</w:t>
      </w:r>
    </w:p>
    <w:p w14:paraId="58164B86" w14:textId="77777777" w:rsidR="00903F10" w:rsidRPr="000B5EE7" w:rsidRDefault="00903F10" w:rsidP="00903F10">
      <w:pPr>
        <w:pStyle w:val="Nagwek3"/>
        <w:keepNext w:val="0"/>
        <w:numPr>
          <w:ilvl w:val="2"/>
          <w:numId w:val="0"/>
        </w:numPr>
        <w:tabs>
          <w:tab w:val="num" w:pos="0"/>
          <w:tab w:val="left" w:pos="567"/>
        </w:tabs>
        <w:suppressAutoHyphens/>
        <w:spacing w:before="120" w:after="0"/>
        <w:ind w:left="567" w:hanging="567"/>
      </w:pPr>
      <w:r w:rsidRPr="000B5EE7">
        <w:rPr>
          <w:b/>
          <w:caps/>
        </w:rPr>
        <w:t>6.3.5</w:t>
      </w:r>
      <w:r w:rsidRPr="000B5EE7">
        <w:rPr>
          <w:caps/>
        </w:rPr>
        <w:t>.</w:t>
      </w:r>
      <w:r w:rsidRPr="000B5EE7">
        <w:rPr>
          <w:caps/>
        </w:rPr>
        <w:tab/>
      </w:r>
      <w:r w:rsidRPr="000B5EE7">
        <w:t>Układanie rur osłonowych</w:t>
      </w:r>
    </w:p>
    <w:p w14:paraId="6A5C3A8E" w14:textId="77777777" w:rsidR="00903F10" w:rsidRPr="000B5EE7" w:rsidRDefault="00903F10" w:rsidP="00903F10">
      <w:pPr>
        <w:suppressAutoHyphens/>
        <w:spacing w:before="120"/>
      </w:pPr>
      <w:r w:rsidRPr="000B5EE7">
        <w:t>Sprawdzeniu podlegają:</w:t>
      </w:r>
    </w:p>
    <w:p w14:paraId="6F3F427C" w14:textId="77777777" w:rsidR="00903F10" w:rsidRPr="000B5EE7" w:rsidRDefault="00903F10" w:rsidP="00F10B6D">
      <w:pPr>
        <w:pStyle w:val="StylPrzed0pt"/>
        <w:numPr>
          <w:ilvl w:val="0"/>
          <w:numId w:val="13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zgodność z dokumentacją gabarytu i ilości rur,</w:t>
      </w:r>
    </w:p>
    <w:p w14:paraId="68E67446" w14:textId="77777777" w:rsidR="00903F10" w:rsidRPr="000B5EE7" w:rsidRDefault="00903F10" w:rsidP="00F10B6D">
      <w:pPr>
        <w:pStyle w:val="StylPrzed0pt"/>
        <w:numPr>
          <w:ilvl w:val="0"/>
          <w:numId w:val="13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 xml:space="preserve">głębokość ułożenia, </w:t>
      </w:r>
    </w:p>
    <w:p w14:paraId="6C078A8D" w14:textId="77777777" w:rsidR="00903F10" w:rsidRPr="000B5EE7" w:rsidRDefault="00903F10" w:rsidP="00F10B6D">
      <w:pPr>
        <w:pStyle w:val="StylPrzed0pt"/>
        <w:numPr>
          <w:ilvl w:val="0"/>
          <w:numId w:val="13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uszczelnienie końców,</w:t>
      </w:r>
    </w:p>
    <w:p w14:paraId="785B3D5A" w14:textId="77777777" w:rsidR="00903F10" w:rsidRPr="000B5EE7" w:rsidRDefault="00903F10" w:rsidP="00F10B6D">
      <w:pPr>
        <w:pStyle w:val="StylPrzed0pt"/>
        <w:numPr>
          <w:ilvl w:val="0"/>
          <w:numId w:val="13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zabezpieczenie obcego uzbrojenia,</w:t>
      </w:r>
    </w:p>
    <w:p w14:paraId="5F4DA8E5" w14:textId="77777777" w:rsidR="00903F10" w:rsidRPr="000B5EE7" w:rsidRDefault="00903F10" w:rsidP="00903F10">
      <w:pPr>
        <w:pStyle w:val="Nagwek3"/>
        <w:keepNext w:val="0"/>
        <w:numPr>
          <w:ilvl w:val="2"/>
          <w:numId w:val="0"/>
        </w:numPr>
        <w:tabs>
          <w:tab w:val="num" w:pos="0"/>
          <w:tab w:val="left" w:pos="567"/>
        </w:tabs>
        <w:suppressAutoHyphens/>
        <w:spacing w:after="0"/>
        <w:ind w:left="567" w:hanging="567"/>
      </w:pPr>
      <w:r w:rsidRPr="000B5EE7">
        <w:rPr>
          <w:b/>
          <w:caps/>
        </w:rPr>
        <w:t>6.3.6</w:t>
      </w:r>
      <w:r w:rsidRPr="000B5EE7">
        <w:rPr>
          <w:caps/>
        </w:rPr>
        <w:t>.</w:t>
      </w:r>
      <w:r w:rsidRPr="000B5EE7">
        <w:rPr>
          <w:caps/>
        </w:rPr>
        <w:tab/>
      </w:r>
      <w:r w:rsidRPr="000B5EE7">
        <w:t>Układanie uziomów</w:t>
      </w:r>
    </w:p>
    <w:p w14:paraId="41553521" w14:textId="77777777" w:rsidR="00903F10" w:rsidRPr="000B5EE7" w:rsidRDefault="00903F10" w:rsidP="00903F10">
      <w:pPr>
        <w:suppressAutoHyphens/>
        <w:overflowPunct w:val="0"/>
        <w:autoSpaceDE w:val="0"/>
        <w:autoSpaceDN w:val="0"/>
        <w:adjustRightInd w:val="0"/>
        <w:spacing w:before="120"/>
        <w:textAlignment w:val="baseline"/>
      </w:pPr>
      <w:r w:rsidRPr="000B5EE7">
        <w:t>Sprawdzeniu podlegają:</w:t>
      </w:r>
    </w:p>
    <w:p w14:paraId="7CE407F4" w14:textId="77777777" w:rsidR="00903F10" w:rsidRPr="000B5EE7" w:rsidRDefault="00903F10" w:rsidP="00F10B6D">
      <w:pPr>
        <w:pStyle w:val="StylPrzed0pt"/>
        <w:numPr>
          <w:ilvl w:val="0"/>
          <w:numId w:val="14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gabaryty uziomu</w:t>
      </w:r>
    </w:p>
    <w:p w14:paraId="53121B18" w14:textId="77777777" w:rsidR="00903F10" w:rsidRPr="000B5EE7" w:rsidRDefault="00903F10" w:rsidP="00F10B6D">
      <w:pPr>
        <w:pStyle w:val="StylPrzed0pt"/>
        <w:numPr>
          <w:ilvl w:val="0"/>
          <w:numId w:val="14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głębokość ułożenia bednarki</w:t>
      </w:r>
    </w:p>
    <w:p w14:paraId="78A64081" w14:textId="77777777" w:rsidR="00903F10" w:rsidRDefault="00903F10" w:rsidP="00F10B6D">
      <w:pPr>
        <w:pStyle w:val="StylPrzed0pt"/>
        <w:numPr>
          <w:ilvl w:val="0"/>
          <w:numId w:val="14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stan połączeń i ich zabezpieczenie.</w:t>
      </w:r>
    </w:p>
    <w:p w14:paraId="59AE4FC9" w14:textId="77777777" w:rsidR="004C28A8" w:rsidRPr="000B5EE7" w:rsidRDefault="004C28A8" w:rsidP="004C28A8">
      <w:pPr>
        <w:pStyle w:val="StylPrzed0pt"/>
        <w:numPr>
          <w:ilvl w:val="0"/>
          <w:numId w:val="0"/>
        </w:numPr>
        <w:suppressAutoHyphens/>
        <w:spacing w:before="0"/>
        <w:ind w:left="720" w:hanging="360"/>
        <w:rPr>
          <w:noProof w:val="0"/>
        </w:rPr>
      </w:pPr>
    </w:p>
    <w:p w14:paraId="1D059E6F" w14:textId="77777777" w:rsidR="00903F10" w:rsidRPr="000B5EE7" w:rsidRDefault="00903F10" w:rsidP="00903F10">
      <w:pPr>
        <w:pStyle w:val="Nagwek2"/>
        <w:keepNext w:val="0"/>
        <w:numPr>
          <w:ilvl w:val="1"/>
          <w:numId w:val="0"/>
        </w:numPr>
        <w:tabs>
          <w:tab w:val="num" w:pos="142"/>
          <w:tab w:val="left" w:pos="454"/>
          <w:tab w:val="left" w:pos="567"/>
        </w:tabs>
        <w:suppressAutoHyphens/>
        <w:spacing w:after="0"/>
        <w:ind w:left="720" w:hanging="720"/>
      </w:pPr>
      <w:r w:rsidRPr="000B5EE7">
        <w:lastRenderedPageBreak/>
        <w:t>6.3.7.</w:t>
      </w:r>
      <w:r w:rsidRPr="000B5EE7">
        <w:tab/>
      </w:r>
      <w:r w:rsidRPr="000B5EE7">
        <w:tab/>
      </w:r>
      <w:r w:rsidRPr="000B5EE7">
        <w:rPr>
          <w:b w:val="0"/>
        </w:rPr>
        <w:t>Badania po zakończeniu robót</w:t>
      </w:r>
    </w:p>
    <w:p w14:paraId="7B9BCEAE" w14:textId="77777777" w:rsidR="00903F10" w:rsidRPr="000B5EE7" w:rsidRDefault="00903F10" w:rsidP="00903F10">
      <w:pPr>
        <w:suppressAutoHyphens/>
        <w:spacing w:before="120"/>
      </w:pPr>
      <w:r w:rsidRPr="000B5EE7">
        <w:t>Po zakończeniu robót, sprawdzeniu podlegają:</w:t>
      </w:r>
    </w:p>
    <w:p w14:paraId="2354D88E" w14:textId="77777777" w:rsidR="00903F10" w:rsidRPr="000B5EE7" w:rsidRDefault="00903F10" w:rsidP="00F10B6D">
      <w:pPr>
        <w:pStyle w:val="StylPrzed0pt"/>
        <w:numPr>
          <w:ilvl w:val="0"/>
          <w:numId w:val="15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 xml:space="preserve">wskaźnik zagęszczenia gruntu , </w:t>
      </w:r>
    </w:p>
    <w:p w14:paraId="0904966E" w14:textId="77777777" w:rsidR="00903F10" w:rsidRPr="000B5EE7" w:rsidRDefault="00903F10" w:rsidP="00F10B6D">
      <w:pPr>
        <w:pStyle w:val="StylPrzed0pt"/>
        <w:numPr>
          <w:ilvl w:val="0"/>
          <w:numId w:val="15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rozplantowanie nadmiaru gruntu,</w:t>
      </w:r>
    </w:p>
    <w:p w14:paraId="100BC172" w14:textId="77777777" w:rsidR="00903F10" w:rsidRPr="000B5EE7" w:rsidRDefault="00903F10" w:rsidP="00F10B6D">
      <w:pPr>
        <w:pStyle w:val="StylPrzed0pt"/>
        <w:numPr>
          <w:ilvl w:val="0"/>
          <w:numId w:val="15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uporządkowanie terenu z odpadów powstałych przy budowie linii,</w:t>
      </w:r>
    </w:p>
    <w:p w14:paraId="2E08F0D5" w14:textId="77777777" w:rsidR="00903F10" w:rsidRPr="000B5EE7" w:rsidRDefault="00903F10" w:rsidP="00F10B6D">
      <w:pPr>
        <w:pStyle w:val="StylPrzed0pt"/>
        <w:numPr>
          <w:ilvl w:val="0"/>
          <w:numId w:val="15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przywrócenie nawierzchni do stanu pierwotnego,</w:t>
      </w:r>
    </w:p>
    <w:p w14:paraId="280BDA9F" w14:textId="77777777" w:rsidR="00903F10" w:rsidRPr="000B5EE7" w:rsidRDefault="00903F10" w:rsidP="00F10B6D">
      <w:pPr>
        <w:pStyle w:val="StylPrzed0pt"/>
        <w:numPr>
          <w:ilvl w:val="0"/>
          <w:numId w:val="15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oznakowanie trasy linii kablowej w terenie,</w:t>
      </w:r>
    </w:p>
    <w:p w14:paraId="69CEC4ED" w14:textId="77777777" w:rsidR="00903F10" w:rsidRPr="000B5EE7" w:rsidRDefault="00903F10" w:rsidP="00F10B6D">
      <w:pPr>
        <w:pStyle w:val="StylPrzed0pt"/>
        <w:numPr>
          <w:ilvl w:val="0"/>
          <w:numId w:val="15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oznakowanie lokalizacji muf w terenie,</w:t>
      </w:r>
    </w:p>
    <w:p w14:paraId="3C6596A8" w14:textId="77777777" w:rsidR="00903F10" w:rsidRPr="000B5EE7" w:rsidRDefault="00903F10" w:rsidP="00F10B6D">
      <w:pPr>
        <w:pStyle w:val="StylPrzed0pt"/>
        <w:numPr>
          <w:ilvl w:val="0"/>
          <w:numId w:val="15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zgodność połączeń w szafie ze schematem,</w:t>
      </w:r>
    </w:p>
    <w:p w14:paraId="20518DB7" w14:textId="77777777" w:rsidR="00903F10" w:rsidRPr="000B5EE7" w:rsidRDefault="00903F10" w:rsidP="00F10B6D">
      <w:pPr>
        <w:pStyle w:val="StylPrzed0pt"/>
        <w:numPr>
          <w:ilvl w:val="0"/>
          <w:numId w:val="15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jakość połączeń kabli w szafie i słupach,</w:t>
      </w:r>
    </w:p>
    <w:p w14:paraId="73B6616C" w14:textId="77777777" w:rsidR="00903F10" w:rsidRPr="000B5EE7" w:rsidRDefault="00903F10" w:rsidP="00F10B6D">
      <w:pPr>
        <w:pStyle w:val="StylPrzed0pt"/>
        <w:numPr>
          <w:ilvl w:val="0"/>
          <w:numId w:val="15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stan powłok antykorozyjnych słupów i szaf.</w:t>
      </w:r>
    </w:p>
    <w:p w14:paraId="36C45210" w14:textId="77777777" w:rsidR="00903F10" w:rsidRPr="000B5EE7" w:rsidRDefault="00903F10" w:rsidP="00903F10">
      <w:pPr>
        <w:suppressAutoHyphens/>
      </w:pPr>
      <w:r w:rsidRPr="000B5EE7">
        <w:t>Dodatkowo należy wykonać następujące próby i badania:</w:t>
      </w:r>
    </w:p>
    <w:p w14:paraId="248D03F5" w14:textId="77777777" w:rsidR="00903F10" w:rsidRPr="000B5EE7" w:rsidRDefault="00903F10" w:rsidP="00F10B6D">
      <w:pPr>
        <w:pStyle w:val="StylPrzed0pt"/>
        <w:numPr>
          <w:ilvl w:val="0"/>
          <w:numId w:val="16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ciągłości żył i metalowych powłok kabli,</w:t>
      </w:r>
    </w:p>
    <w:p w14:paraId="50DDA72B" w14:textId="77777777" w:rsidR="00903F10" w:rsidRPr="000B5EE7" w:rsidRDefault="00903F10" w:rsidP="00F10B6D">
      <w:pPr>
        <w:pStyle w:val="StylPrzed0pt"/>
        <w:numPr>
          <w:ilvl w:val="0"/>
          <w:numId w:val="16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rezystancji izolacji żył kabli,</w:t>
      </w:r>
    </w:p>
    <w:p w14:paraId="6262FC4E" w14:textId="77777777" w:rsidR="00903F10" w:rsidRPr="000B5EE7" w:rsidRDefault="00903F10" w:rsidP="00F10B6D">
      <w:pPr>
        <w:pStyle w:val="StylPrzed0pt"/>
        <w:numPr>
          <w:ilvl w:val="0"/>
          <w:numId w:val="16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rezystancji uziemienia,</w:t>
      </w:r>
    </w:p>
    <w:p w14:paraId="0A761475" w14:textId="77777777" w:rsidR="00903F10" w:rsidRPr="000B5EE7" w:rsidRDefault="00903F10" w:rsidP="00F10B6D">
      <w:pPr>
        <w:pStyle w:val="StylPrzed0pt"/>
        <w:numPr>
          <w:ilvl w:val="0"/>
          <w:numId w:val="16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skuteczności ochrony przeciwporażeniowej,</w:t>
      </w:r>
    </w:p>
    <w:p w14:paraId="6EFB70FE" w14:textId="77777777" w:rsidR="00903F10" w:rsidRPr="000B5EE7" w:rsidRDefault="00903F10" w:rsidP="00F10B6D">
      <w:pPr>
        <w:pStyle w:val="StylPrzed0pt"/>
        <w:numPr>
          <w:ilvl w:val="0"/>
          <w:numId w:val="16"/>
        </w:numPr>
        <w:tabs>
          <w:tab w:val="clear" w:pos="720"/>
          <w:tab w:val="num" w:pos="426"/>
        </w:tabs>
        <w:suppressAutoHyphens/>
        <w:spacing w:before="0"/>
        <w:ind w:hanging="720"/>
        <w:rPr>
          <w:noProof w:val="0"/>
        </w:rPr>
      </w:pPr>
      <w:r w:rsidRPr="000B5EE7">
        <w:rPr>
          <w:noProof w:val="0"/>
        </w:rPr>
        <w:t>pomiary parametrów fotometrycznych oświetlenia.</w:t>
      </w:r>
    </w:p>
    <w:p w14:paraId="3F2AABB9" w14:textId="77777777" w:rsidR="00903F10" w:rsidRPr="000B5EE7" w:rsidRDefault="00903F10" w:rsidP="00903F10">
      <w:pPr>
        <w:suppressAutoHyphens/>
      </w:pPr>
      <w:r w:rsidRPr="000B5EE7">
        <w:t xml:space="preserve">Sposób wykonania prób i badań powinien być zgodny z normą N-SEP-E-004 [3] i normą </w:t>
      </w:r>
      <w:r w:rsidRPr="000B5EE7">
        <w:rPr>
          <w:bCs/>
        </w:rPr>
        <w:t>PN-76/E-02032 [1].</w:t>
      </w:r>
    </w:p>
    <w:p w14:paraId="630A9DF7" w14:textId="77777777" w:rsidR="00903F10" w:rsidRPr="000B5EE7" w:rsidRDefault="00903F10" w:rsidP="00903F10">
      <w:pPr>
        <w:suppressAutoHyphens/>
      </w:pPr>
      <w:r w:rsidRPr="000B5EE7">
        <w:tab/>
        <w:t xml:space="preserve">Wyniki pomiarów parametrów fotometrycznych powinny być zgodne z wymaganiami w dokumentacji projektowej </w:t>
      </w:r>
    </w:p>
    <w:p w14:paraId="295AEAB1" w14:textId="77777777" w:rsidR="00903F10" w:rsidRPr="000B5EE7" w:rsidRDefault="00903F10" w:rsidP="00903F10">
      <w:pPr>
        <w:suppressAutoHyphens/>
      </w:pPr>
      <w:r w:rsidRPr="000B5EE7">
        <w:tab/>
        <w:t>W przypadku zadawalających wyników pomiarów i badań wykonanych przed i w czasie wykonywania robót, na wniosek Wykonawcy, Inspektor Nadzoru może wyrazić zgodę na niewykonywanie badań po zakończeniu robót.</w:t>
      </w:r>
    </w:p>
    <w:p w14:paraId="1FEA599A" w14:textId="77777777" w:rsidR="00DF37CE" w:rsidRPr="000B5EE7" w:rsidRDefault="00DF37CE" w:rsidP="00DF37CE">
      <w:pPr>
        <w:pStyle w:val="Nagwek1"/>
        <w:tabs>
          <w:tab w:val="left" w:pos="426"/>
        </w:tabs>
      </w:pPr>
      <w:bookmarkStart w:id="14" w:name="_Toc450718599"/>
      <w:bookmarkStart w:id="15" w:name="_Hlk97201504"/>
      <w:r w:rsidRPr="000B5EE7">
        <w:t>7.</w:t>
      </w:r>
      <w:r w:rsidRPr="000B5EE7">
        <w:tab/>
        <w:t>obmiar robót</w:t>
      </w:r>
      <w:bookmarkEnd w:id="14"/>
    </w:p>
    <w:bookmarkEnd w:id="15"/>
    <w:p w14:paraId="2E1D8F44" w14:textId="4AF5B5E7" w:rsidR="00DF37CE" w:rsidRPr="000B5EE7" w:rsidRDefault="00DF37CE" w:rsidP="00DF37CE">
      <w:pPr>
        <w:pStyle w:val="Nagwek2"/>
        <w:tabs>
          <w:tab w:val="left" w:pos="426"/>
        </w:tabs>
      </w:pPr>
      <w:r w:rsidRPr="000B5EE7">
        <w:t>7.</w:t>
      </w:r>
      <w:r w:rsidR="00055DCC" w:rsidRPr="000B5EE7">
        <w:t>1</w:t>
      </w:r>
      <w:r w:rsidRPr="000B5EE7">
        <w:tab/>
        <w:t>Jednostka obmiarowa</w:t>
      </w:r>
    </w:p>
    <w:p w14:paraId="3F0DE1E5" w14:textId="77777777" w:rsidR="00DF37CE" w:rsidRPr="000B5EE7" w:rsidRDefault="00DF37CE" w:rsidP="00DF37CE">
      <w:pPr>
        <w:pStyle w:val="Nagwek2"/>
        <w:ind w:firstLine="709"/>
        <w:rPr>
          <w:b w:val="0"/>
        </w:rPr>
      </w:pPr>
      <w:r w:rsidRPr="000B5EE7">
        <w:rPr>
          <w:b w:val="0"/>
        </w:rPr>
        <w:t>Ze względu na ryczałtowy charakter zamówienia nie przewiduje się wykonywania obmiaru robót. O ile w toku realizacji zamówienia zaistnieje konieczność określenia ilości wykonanych lub zaplanowanych do wykonania robót w zakresie budowy oświetlenia ulicznego (np. w celu uzasadnienia zgłoszenia gotowości do przeprowadzenia odbioru częściowego, zgodnie z warunkami Umowy), jednostką będą:</w:t>
      </w:r>
    </w:p>
    <w:p w14:paraId="129FDEE4" w14:textId="77777777" w:rsidR="00DF37CE" w:rsidRPr="000B5EE7" w:rsidRDefault="00DF37CE" w:rsidP="00DF37CE">
      <w:pPr>
        <w:numPr>
          <w:ilvl w:val="0"/>
          <w:numId w:val="32"/>
        </w:numPr>
        <w:tabs>
          <w:tab w:val="left" w:pos="426"/>
        </w:tabs>
      </w:pPr>
      <w:r w:rsidRPr="000B5EE7">
        <w:t xml:space="preserve">dla kopania i zasypywania rowów oraz odwozu nadmiaru ziemi – </w:t>
      </w:r>
      <w:smartTag w:uri="urn:schemas-microsoft-com:office:smarttags" w:element="metricconverter">
        <w:smartTagPr>
          <w:attr w:name="ProductID" w:val="1 m3"/>
        </w:smartTagPr>
        <w:r w:rsidRPr="000B5EE7">
          <w:t>1 m</w:t>
        </w:r>
        <w:r w:rsidRPr="000B5EE7">
          <w:rPr>
            <w:vertAlign w:val="superscript"/>
          </w:rPr>
          <w:t>3</w:t>
        </w:r>
      </w:smartTag>
      <w:r w:rsidRPr="000B5EE7">
        <w:t xml:space="preserve"> (metr sześcienny).</w:t>
      </w:r>
    </w:p>
    <w:p w14:paraId="1A369C5C" w14:textId="77777777" w:rsidR="00DF37CE" w:rsidRPr="000B5EE7" w:rsidRDefault="00DF37CE" w:rsidP="00DF37CE">
      <w:pPr>
        <w:numPr>
          <w:ilvl w:val="0"/>
          <w:numId w:val="32"/>
        </w:numPr>
        <w:tabs>
          <w:tab w:val="left" w:pos="426"/>
        </w:tabs>
      </w:pPr>
      <w:r w:rsidRPr="000B5EE7">
        <w:t>dla układania/</w:t>
      </w:r>
      <w:proofErr w:type="spellStart"/>
      <w:r w:rsidRPr="000B5EE7">
        <w:t>przecisku</w:t>
      </w:r>
      <w:proofErr w:type="spellEnd"/>
      <w:r w:rsidRPr="000B5EE7">
        <w:t xml:space="preserve"> kanalizacji kablowej i rur osłonowych – </w:t>
      </w:r>
      <w:smartTag w:uri="urn:schemas-microsoft-com:office:smarttags" w:element="metricconverter">
        <w:smartTagPr>
          <w:attr w:name="ProductID" w:val="1 m"/>
        </w:smartTagPr>
        <w:r w:rsidRPr="000B5EE7">
          <w:t>1 m</w:t>
        </w:r>
      </w:smartTag>
      <w:r w:rsidRPr="000B5EE7">
        <w:t xml:space="preserve"> (metr)</w:t>
      </w:r>
    </w:p>
    <w:p w14:paraId="3C192C7F" w14:textId="77777777" w:rsidR="00DF37CE" w:rsidRPr="000B5EE7" w:rsidRDefault="00DF37CE" w:rsidP="00DF37CE">
      <w:pPr>
        <w:numPr>
          <w:ilvl w:val="0"/>
          <w:numId w:val="32"/>
        </w:numPr>
        <w:tabs>
          <w:tab w:val="left" w:pos="426"/>
        </w:tabs>
      </w:pPr>
      <w:r w:rsidRPr="000B5EE7">
        <w:t>dla stawiania słupa oświetleniowego  – szt</w:t>
      </w:r>
      <w:r w:rsidR="00621315" w:rsidRPr="000B5EE7">
        <w:t>.</w:t>
      </w:r>
      <w:r w:rsidRPr="000B5EE7">
        <w:t xml:space="preserve"> (sztuka)</w:t>
      </w:r>
    </w:p>
    <w:p w14:paraId="2CCCCB05" w14:textId="77777777" w:rsidR="00DF37CE" w:rsidRPr="000B5EE7" w:rsidRDefault="00DF37CE" w:rsidP="00DF37CE">
      <w:pPr>
        <w:numPr>
          <w:ilvl w:val="0"/>
          <w:numId w:val="32"/>
        </w:numPr>
        <w:tabs>
          <w:tab w:val="left" w:pos="426"/>
        </w:tabs>
      </w:pPr>
      <w:r w:rsidRPr="000B5EE7">
        <w:t>dla montażu wysięgnika – szt. (sztuka)</w:t>
      </w:r>
    </w:p>
    <w:p w14:paraId="47955236" w14:textId="77777777" w:rsidR="00621315" w:rsidRPr="000B5EE7" w:rsidRDefault="00621315" w:rsidP="00DF37CE">
      <w:pPr>
        <w:numPr>
          <w:ilvl w:val="0"/>
          <w:numId w:val="32"/>
        </w:numPr>
        <w:tabs>
          <w:tab w:val="left" w:pos="426"/>
        </w:tabs>
      </w:pPr>
      <w:r w:rsidRPr="000B5EE7">
        <w:t>dla montażu opraw – szt. (sztuka)</w:t>
      </w:r>
    </w:p>
    <w:p w14:paraId="467FC1D3" w14:textId="77777777" w:rsidR="00621315" w:rsidRPr="000B5EE7" w:rsidRDefault="00621315" w:rsidP="00DF37CE">
      <w:pPr>
        <w:numPr>
          <w:ilvl w:val="0"/>
          <w:numId w:val="32"/>
        </w:numPr>
        <w:tabs>
          <w:tab w:val="left" w:pos="426"/>
        </w:tabs>
      </w:pPr>
      <w:r w:rsidRPr="000B5EE7">
        <w:t>dla pomiarów kontrolnych (impedancji, natężenia oświetlenia) – pomiar</w:t>
      </w:r>
    </w:p>
    <w:p w14:paraId="2E3B9E2F" w14:textId="77777777" w:rsidR="00621315" w:rsidRPr="000B5EE7" w:rsidRDefault="00621315" w:rsidP="00DF37CE">
      <w:pPr>
        <w:numPr>
          <w:ilvl w:val="0"/>
          <w:numId w:val="32"/>
        </w:numPr>
        <w:tabs>
          <w:tab w:val="left" w:pos="426"/>
        </w:tabs>
      </w:pPr>
      <w:r w:rsidRPr="000B5EE7">
        <w:t>dla wykonania uziemień – m (metr)</w:t>
      </w:r>
    </w:p>
    <w:p w14:paraId="40304572" w14:textId="77777777" w:rsidR="00402162" w:rsidRPr="000B5EE7" w:rsidRDefault="00402162" w:rsidP="00402162">
      <w:pPr>
        <w:pStyle w:val="Nagwek1"/>
        <w:tabs>
          <w:tab w:val="left" w:pos="426"/>
        </w:tabs>
      </w:pPr>
      <w:r w:rsidRPr="000B5EE7">
        <w:t>8.</w:t>
      </w:r>
      <w:r w:rsidRPr="000B5EE7">
        <w:tab/>
        <w:t>oDbiór robót</w:t>
      </w:r>
    </w:p>
    <w:p w14:paraId="544833CD" w14:textId="4BA6D902" w:rsidR="00402162" w:rsidRPr="000B5EE7" w:rsidRDefault="00402162" w:rsidP="00903F10">
      <w:pPr>
        <w:pStyle w:val="Nagwek3"/>
        <w:spacing w:before="0" w:after="0"/>
        <w:rPr>
          <w:b/>
        </w:rPr>
      </w:pPr>
      <w:r w:rsidRPr="000B5EE7">
        <w:rPr>
          <w:b/>
        </w:rPr>
        <w:t>8.</w:t>
      </w:r>
      <w:r w:rsidR="000B5EE7" w:rsidRPr="000B5EE7">
        <w:rPr>
          <w:b/>
        </w:rPr>
        <w:t>1</w:t>
      </w:r>
      <w:r w:rsidRPr="000B5EE7">
        <w:rPr>
          <w:b/>
        </w:rPr>
        <w:t>.</w:t>
      </w:r>
      <w:r w:rsidRPr="000B5EE7">
        <w:rPr>
          <w:b/>
        </w:rPr>
        <w:tab/>
        <w:t>Odbiór międzyoperacyjny</w:t>
      </w:r>
    </w:p>
    <w:p w14:paraId="70F81377" w14:textId="77777777" w:rsidR="00903F10" w:rsidRPr="000B5EE7" w:rsidRDefault="00903F10" w:rsidP="00903F10">
      <w:pPr>
        <w:pStyle w:val="Nagwek3"/>
        <w:spacing w:before="0" w:after="0"/>
      </w:pPr>
      <w:r w:rsidRPr="000B5EE7">
        <w:tab/>
        <w:t>Odbiór międzyoperacyjny przeprowadzany jest po zakończeniu danego etapu robót mających wpływ na wykonanie dalszych prac. Odbiorowi takiemu podlegają m.in.:</w:t>
      </w:r>
    </w:p>
    <w:p w14:paraId="780FADD2" w14:textId="77777777" w:rsidR="00903F10" w:rsidRPr="000B5EE7" w:rsidRDefault="00903F10" w:rsidP="00F10B6D">
      <w:pPr>
        <w:pStyle w:val="Nagwek3"/>
        <w:numPr>
          <w:ilvl w:val="0"/>
          <w:numId w:val="21"/>
        </w:numPr>
        <w:spacing w:before="0" w:after="0"/>
        <w:ind w:left="426" w:hanging="426"/>
      </w:pPr>
      <w:r w:rsidRPr="000B5EE7">
        <w:t>rzędne i gabaryty wykopów,</w:t>
      </w:r>
    </w:p>
    <w:p w14:paraId="0C8C3938" w14:textId="77777777" w:rsidR="00903F10" w:rsidRPr="000B5EE7" w:rsidRDefault="00903F10" w:rsidP="00F10B6D">
      <w:pPr>
        <w:pStyle w:val="Nagwek3"/>
        <w:numPr>
          <w:ilvl w:val="0"/>
          <w:numId w:val="21"/>
        </w:numPr>
        <w:spacing w:before="0" w:after="0"/>
        <w:ind w:left="426" w:hanging="426"/>
      </w:pPr>
      <w:r w:rsidRPr="000B5EE7">
        <w:t>przepusty,</w:t>
      </w:r>
    </w:p>
    <w:p w14:paraId="7A7BCA6B" w14:textId="77777777" w:rsidR="00903F10" w:rsidRPr="000B5EE7" w:rsidRDefault="00903F10" w:rsidP="00F10B6D">
      <w:pPr>
        <w:pStyle w:val="Nagwek3"/>
        <w:numPr>
          <w:ilvl w:val="0"/>
          <w:numId w:val="21"/>
        </w:numPr>
        <w:spacing w:before="0" w:after="0"/>
        <w:ind w:left="426" w:hanging="426"/>
      </w:pPr>
      <w:r w:rsidRPr="000B5EE7">
        <w:t>rury osłonowe,</w:t>
      </w:r>
    </w:p>
    <w:p w14:paraId="7A116A19" w14:textId="77777777" w:rsidR="00903F10" w:rsidRPr="000B5EE7" w:rsidRDefault="00903F10" w:rsidP="00F10B6D">
      <w:pPr>
        <w:pStyle w:val="Nagwek3"/>
        <w:numPr>
          <w:ilvl w:val="0"/>
          <w:numId w:val="21"/>
        </w:numPr>
        <w:spacing w:before="0" w:after="0"/>
        <w:ind w:left="426" w:hanging="426"/>
      </w:pPr>
      <w:r w:rsidRPr="000B5EE7">
        <w:t>drabinki kablowe i wsporniki,</w:t>
      </w:r>
    </w:p>
    <w:p w14:paraId="09202B69" w14:textId="77777777" w:rsidR="00903F10" w:rsidRPr="000B5EE7" w:rsidRDefault="00903F10" w:rsidP="00F10B6D">
      <w:pPr>
        <w:pStyle w:val="Nagwek3"/>
        <w:numPr>
          <w:ilvl w:val="0"/>
          <w:numId w:val="21"/>
        </w:numPr>
        <w:spacing w:before="0" w:after="0"/>
        <w:ind w:left="426" w:hanging="426"/>
      </w:pPr>
      <w:r w:rsidRPr="000B5EE7">
        <w:t>podsypki i zasypki.</w:t>
      </w:r>
    </w:p>
    <w:p w14:paraId="322E0508" w14:textId="5ECE0F52" w:rsidR="00903F10" w:rsidRPr="000B5EE7" w:rsidRDefault="00903F10" w:rsidP="00903F10">
      <w:pPr>
        <w:pStyle w:val="Nagwek2"/>
        <w:keepNext w:val="0"/>
        <w:numPr>
          <w:ilvl w:val="1"/>
          <w:numId w:val="0"/>
        </w:numPr>
        <w:tabs>
          <w:tab w:val="num" w:pos="0"/>
          <w:tab w:val="num" w:pos="142"/>
          <w:tab w:val="left" w:pos="454"/>
          <w:tab w:val="left" w:pos="567"/>
        </w:tabs>
        <w:spacing w:after="0"/>
        <w:ind w:left="720" w:hanging="720"/>
      </w:pPr>
      <w:r w:rsidRPr="000B5EE7">
        <w:t>8.</w:t>
      </w:r>
      <w:r w:rsidR="000B5EE7" w:rsidRPr="000B5EE7">
        <w:t>2</w:t>
      </w:r>
      <w:r w:rsidR="00402162" w:rsidRPr="000B5EE7">
        <w:t>.</w:t>
      </w:r>
      <w:r w:rsidRPr="000B5EE7">
        <w:tab/>
      </w:r>
      <w:r w:rsidRPr="000B5EE7">
        <w:tab/>
        <w:t>Odbiór częściowy</w:t>
      </w:r>
    </w:p>
    <w:p w14:paraId="2A83CBFD" w14:textId="77777777" w:rsidR="00903F10" w:rsidRPr="000B5EE7" w:rsidRDefault="00903F10" w:rsidP="00903F10">
      <w:pPr>
        <w:pStyle w:val="Nagwek3"/>
        <w:spacing w:before="0" w:after="0"/>
      </w:pPr>
      <w:r w:rsidRPr="000B5EE7">
        <w:tab/>
        <w:t xml:space="preserve">Należy przeprowadzić badanie </w:t>
      </w:r>
      <w:proofErr w:type="spellStart"/>
      <w:r w:rsidRPr="000B5EE7">
        <w:t>pomontażowe</w:t>
      </w:r>
      <w:proofErr w:type="spellEnd"/>
      <w:r w:rsidRPr="000B5EE7">
        <w:t xml:space="preserve"> częściowe robót zanikających oraz elementów urządzeń, które ulegają zakryciu (np. wszelkie roboty zanikające), uniemożliwiając ocenę prawidłowości ich wykonania po całkowitym ukończeniu prac.</w:t>
      </w:r>
    </w:p>
    <w:p w14:paraId="1D3578B6" w14:textId="77777777" w:rsidR="00903F10" w:rsidRPr="000B5EE7" w:rsidRDefault="00903F10" w:rsidP="00903F10">
      <w:pPr>
        <w:pStyle w:val="Nagwek3"/>
        <w:spacing w:before="0" w:after="0"/>
      </w:pPr>
      <w:r w:rsidRPr="000B5EE7">
        <w:tab/>
        <w:t>Podczas odbioru należy sprawdzić prawidłowość wykonania oraz zgodność z obowiązującymi przepisami i projektem:</w:t>
      </w:r>
    </w:p>
    <w:p w14:paraId="2764A2C1" w14:textId="77777777" w:rsidR="00903F10" w:rsidRPr="000B5EE7" w:rsidRDefault="00903F10" w:rsidP="00F10B6D">
      <w:pPr>
        <w:pStyle w:val="Nagwek3"/>
        <w:numPr>
          <w:ilvl w:val="0"/>
          <w:numId w:val="22"/>
        </w:numPr>
        <w:spacing w:before="0" w:after="0"/>
        <w:ind w:left="426" w:hanging="426"/>
      </w:pPr>
      <w:r w:rsidRPr="000B5EE7">
        <w:t>instalacji uziemiającej,</w:t>
      </w:r>
    </w:p>
    <w:p w14:paraId="5AC48846" w14:textId="77777777" w:rsidR="00903F10" w:rsidRPr="000B5EE7" w:rsidRDefault="00903F10" w:rsidP="00F10B6D">
      <w:pPr>
        <w:pStyle w:val="Nagwek3"/>
        <w:numPr>
          <w:ilvl w:val="0"/>
          <w:numId w:val="22"/>
        </w:numPr>
        <w:spacing w:before="0" w:after="0"/>
        <w:ind w:left="426" w:hanging="426"/>
      </w:pPr>
      <w:r w:rsidRPr="000B5EE7">
        <w:t>trasy i gabarytów wykopów,</w:t>
      </w:r>
    </w:p>
    <w:p w14:paraId="40ACCE2E" w14:textId="77777777" w:rsidR="00903F10" w:rsidRPr="000B5EE7" w:rsidRDefault="00903F10" w:rsidP="00F10B6D">
      <w:pPr>
        <w:pStyle w:val="Nagwek3"/>
        <w:numPr>
          <w:ilvl w:val="0"/>
          <w:numId w:val="22"/>
        </w:numPr>
        <w:spacing w:before="0" w:after="0"/>
        <w:ind w:left="426" w:hanging="426"/>
      </w:pPr>
      <w:r w:rsidRPr="000B5EE7">
        <w:t>wykonania i zabezpieczenia fundamentów</w:t>
      </w:r>
    </w:p>
    <w:p w14:paraId="406E9201" w14:textId="77777777" w:rsidR="00903F10" w:rsidRPr="000B5EE7" w:rsidRDefault="00903F10" w:rsidP="00F10B6D">
      <w:pPr>
        <w:pStyle w:val="Nagwek3"/>
        <w:numPr>
          <w:ilvl w:val="0"/>
          <w:numId w:val="22"/>
        </w:numPr>
        <w:spacing w:before="0" w:after="0"/>
        <w:ind w:left="426" w:hanging="426"/>
      </w:pPr>
      <w:r w:rsidRPr="000B5EE7">
        <w:t>ułożenia kabli i oznakowania kabli,</w:t>
      </w:r>
    </w:p>
    <w:p w14:paraId="6CE3FB4A" w14:textId="77777777" w:rsidR="00903F10" w:rsidRPr="000B5EE7" w:rsidRDefault="00903F10" w:rsidP="00F10B6D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426" w:hanging="426"/>
        <w:textAlignment w:val="baseline"/>
      </w:pPr>
      <w:r w:rsidRPr="000B5EE7">
        <w:t>wykonania zapasów kabla,</w:t>
      </w:r>
    </w:p>
    <w:p w14:paraId="012C384D" w14:textId="77777777" w:rsidR="00903F10" w:rsidRPr="000B5EE7" w:rsidRDefault="00903F10" w:rsidP="00F10B6D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426" w:hanging="426"/>
        <w:textAlignment w:val="baseline"/>
      </w:pPr>
      <w:r w:rsidRPr="000B5EE7">
        <w:t>osprzętu kablowego,</w:t>
      </w:r>
    </w:p>
    <w:p w14:paraId="1878A38A" w14:textId="77777777" w:rsidR="00903F10" w:rsidRPr="000B5EE7" w:rsidRDefault="00903F10" w:rsidP="00F10B6D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426" w:hanging="426"/>
        <w:textAlignment w:val="baseline"/>
      </w:pPr>
      <w:r w:rsidRPr="000B5EE7">
        <w:t>rur osłonowych,</w:t>
      </w:r>
    </w:p>
    <w:p w14:paraId="67269623" w14:textId="77777777" w:rsidR="00903F10" w:rsidRPr="000B5EE7" w:rsidRDefault="00903F10" w:rsidP="00F10B6D">
      <w:pPr>
        <w:numPr>
          <w:ilvl w:val="0"/>
          <w:numId w:val="22"/>
        </w:numPr>
        <w:overflowPunct w:val="0"/>
        <w:autoSpaceDE w:val="0"/>
        <w:autoSpaceDN w:val="0"/>
        <w:adjustRightInd w:val="0"/>
        <w:ind w:left="426" w:hanging="426"/>
        <w:textAlignment w:val="baseline"/>
      </w:pPr>
      <w:r w:rsidRPr="000B5EE7">
        <w:t>uszczelnienie przepustów.</w:t>
      </w:r>
    </w:p>
    <w:p w14:paraId="4E5A9A1D" w14:textId="70529049" w:rsidR="00903F10" w:rsidRPr="000B5EE7" w:rsidRDefault="00903F10" w:rsidP="00903F10">
      <w:pPr>
        <w:pStyle w:val="Nagwek2"/>
        <w:keepNext w:val="0"/>
        <w:numPr>
          <w:ilvl w:val="1"/>
          <w:numId w:val="0"/>
        </w:numPr>
        <w:tabs>
          <w:tab w:val="num" w:pos="0"/>
          <w:tab w:val="num" w:pos="142"/>
          <w:tab w:val="left" w:pos="454"/>
          <w:tab w:val="left" w:pos="540"/>
        </w:tabs>
        <w:ind w:left="539" w:hanging="539"/>
      </w:pPr>
      <w:r w:rsidRPr="000B5EE7">
        <w:lastRenderedPageBreak/>
        <w:t>8.</w:t>
      </w:r>
      <w:r w:rsidR="000B5EE7" w:rsidRPr="000B5EE7">
        <w:t>3</w:t>
      </w:r>
      <w:r w:rsidR="00402162" w:rsidRPr="000B5EE7">
        <w:t>.</w:t>
      </w:r>
      <w:r w:rsidRPr="000B5EE7">
        <w:tab/>
        <w:t>Odbiór końcowy</w:t>
      </w:r>
    </w:p>
    <w:p w14:paraId="04D72128" w14:textId="77777777" w:rsidR="00903F10" w:rsidRPr="000B5EE7" w:rsidRDefault="00903F10" w:rsidP="00903F10">
      <w:r w:rsidRPr="000B5EE7">
        <w:tab/>
        <w:t xml:space="preserve">Badania </w:t>
      </w:r>
      <w:r w:rsidR="00AF0987" w:rsidRPr="000B5EE7">
        <w:t>końcowe</w:t>
      </w:r>
      <w:r w:rsidRPr="000B5EE7">
        <w:t xml:space="preserve"> jako techniczne sprawdzenie jakości wykonanych robót należy przeprowadzić po zakończeniu robót elektrycznych przed przekazaniem użytkownikowi całości linii elektroenergetycznych.</w:t>
      </w:r>
    </w:p>
    <w:p w14:paraId="4C1FAE1C" w14:textId="77777777" w:rsidR="00903F10" w:rsidRPr="000B5EE7" w:rsidRDefault="00903F10" w:rsidP="00903F10">
      <w:r w:rsidRPr="000B5EE7">
        <w:tab/>
        <w:t>Parametry badań oraz sposób przeprowadzenia badań są określone w normach PN-IEC 60364-6-61[26] i PN-E-04700 [27] .</w:t>
      </w:r>
    </w:p>
    <w:p w14:paraId="766732F3" w14:textId="77777777" w:rsidR="00903F10" w:rsidRPr="000B5EE7" w:rsidRDefault="00903F10" w:rsidP="00903F10">
      <w:r w:rsidRPr="000B5EE7">
        <w:tab/>
        <w:t>Wyniki badań trzeba zamieścić w protokole odbioru końcowego.</w:t>
      </w:r>
    </w:p>
    <w:p w14:paraId="701A78C1" w14:textId="77777777" w:rsidR="00903F10" w:rsidRPr="000B5EE7" w:rsidRDefault="00903F10" w:rsidP="00903F10">
      <w:r w:rsidRPr="000B5EE7">
        <w:tab/>
        <w:t>Przy przekazywaniu linii kablowej do eksploatacji, Wykonawca zobowiązany jest dostarczyć Zamawiającemu Dokumentację robót montażowych elementów instalacji elektrycznej stanowią:</w:t>
      </w:r>
    </w:p>
    <w:p w14:paraId="42977448" w14:textId="77777777" w:rsidR="00903F10" w:rsidRPr="000B5EE7" w:rsidRDefault="00903F10" w:rsidP="00F10B6D">
      <w:pPr>
        <w:pStyle w:val="Nagwek3"/>
        <w:numPr>
          <w:ilvl w:val="0"/>
          <w:numId w:val="23"/>
        </w:numPr>
        <w:spacing w:before="0" w:after="0"/>
        <w:ind w:left="425" w:hanging="425"/>
      </w:pPr>
      <w:r w:rsidRPr="000B5EE7">
        <w:t>projekt budowlany i wykonawczy w zakresie wynikającym z rozporządzenia Ministra Infrastruktury z 02.09.2004 r. w sprawie szczegółowego zakresu i formy dokumentacji projektowej, specyfikacji technicznych wykonania i odbioru robót budowlanych oraz programu funkcjonalno-użytkowego (Dz. U. z 2004 r. Nr 202, poz. 2072 zmian Dz. U. z 2005 r. Nr 75, poz. 664),</w:t>
      </w:r>
    </w:p>
    <w:p w14:paraId="4754C4D9" w14:textId="77777777" w:rsidR="00903F10" w:rsidRPr="000B5EE7" w:rsidRDefault="00903F10" w:rsidP="00F10B6D">
      <w:pPr>
        <w:pStyle w:val="Nagwek3"/>
        <w:numPr>
          <w:ilvl w:val="0"/>
          <w:numId w:val="23"/>
        </w:numPr>
        <w:spacing w:before="0" w:after="0"/>
        <w:ind w:left="425" w:hanging="425"/>
      </w:pPr>
      <w:r w:rsidRPr="000B5EE7">
        <w:t>specyfikacje techniczne wykonania i odbioru robót (obligatoryjne w przypadku zamówień publicznych), sporządzone zgodnie z rozporządzeniem Ministra Infrastruktury z dnia 02.09.2004 r. w sprawie szczegółowego zakresu i formy dokumentacji projektowej, specyfikacji technicznych wykonania i odbioru robót budowlanych oraz programu funkcjonalno-użytkowego (Dz. U. z 2004 r. Nr 202, poz. 2072 zmian Dz. U. z 2005 r. Nr 75, poz. 664),</w:t>
      </w:r>
    </w:p>
    <w:p w14:paraId="1A1098BE" w14:textId="77777777" w:rsidR="00903F10" w:rsidRPr="000B5EE7" w:rsidRDefault="00903F10" w:rsidP="00F10B6D">
      <w:pPr>
        <w:pStyle w:val="Nagwek3"/>
        <w:numPr>
          <w:ilvl w:val="0"/>
          <w:numId w:val="23"/>
        </w:numPr>
        <w:spacing w:before="0" w:after="0"/>
        <w:ind w:left="425" w:hanging="425"/>
      </w:pPr>
      <w:r w:rsidRPr="000B5EE7">
        <w:t>dziennik budowy prowadzony zgodnie z rozporządzeniem Ministra Infrastruktury z dnia 26 czerwca 2002 r. w sprawie dziennika budowy, montażu i rozbiórki, tablicy informacyjnej oraz ogłoszenia zawierającego dane dotyczące bezpieczeństwa pracy i ochrony zdrowia (Dz. U. z 2002 r. Nr 108, poz. 953 z późniejszymi zmianami),</w:t>
      </w:r>
    </w:p>
    <w:p w14:paraId="09C077AF" w14:textId="77777777" w:rsidR="00903F10" w:rsidRPr="000B5EE7" w:rsidRDefault="00903F10" w:rsidP="00F10B6D">
      <w:pPr>
        <w:pStyle w:val="Nagwek3"/>
        <w:numPr>
          <w:ilvl w:val="0"/>
          <w:numId w:val="23"/>
        </w:numPr>
        <w:spacing w:before="0" w:after="0"/>
        <w:ind w:left="425" w:hanging="425"/>
      </w:pPr>
      <w:r w:rsidRPr="000B5EE7">
        <w:t>dokumenty świadczące o dopuszczeniu do obrotu i powszechnego lub jednostkowego zastosowania użytych wyrobów budowlanych, zgodnie z ustawą z 16 kwietnia 2004 r. o wyrobach budowlanych (Dz. U. z 2004 r. Nr 92, poz. 881), karty techniczne wyrobów lub zalecenia producentów dotyczące stosowania wyrobów,</w:t>
      </w:r>
    </w:p>
    <w:p w14:paraId="37BC3311" w14:textId="77777777" w:rsidR="00903F10" w:rsidRPr="000B5EE7" w:rsidRDefault="00903F10" w:rsidP="00F10B6D">
      <w:pPr>
        <w:pStyle w:val="Nagwek3"/>
        <w:numPr>
          <w:ilvl w:val="0"/>
          <w:numId w:val="23"/>
        </w:numPr>
        <w:spacing w:before="0" w:after="0"/>
        <w:ind w:left="425" w:hanging="425"/>
      </w:pPr>
      <w:r w:rsidRPr="000B5EE7">
        <w:t>protokoły odbiorów częściowych, końcowych oraz robót zanikających i ulegających zakryciu z załączonymi protokołami z badań kontrolnych,</w:t>
      </w:r>
    </w:p>
    <w:p w14:paraId="49FFD962" w14:textId="77777777" w:rsidR="00903F10" w:rsidRPr="000B5EE7" w:rsidRDefault="00903F10" w:rsidP="00F10B6D">
      <w:pPr>
        <w:pStyle w:val="StylPrzed0pt"/>
        <w:numPr>
          <w:ilvl w:val="0"/>
          <w:numId w:val="23"/>
        </w:numPr>
        <w:suppressAutoHyphens/>
        <w:spacing w:before="0"/>
        <w:ind w:left="425" w:hanging="425"/>
        <w:rPr>
          <w:noProof w:val="0"/>
        </w:rPr>
      </w:pPr>
      <w:r w:rsidRPr="000B5EE7">
        <w:t>dokumentacja powykonawcza (zgodnie z art. 3, pkt 14 ustawy Prawo budowlane z dnia 7 lipca 1994 r. - Dz. U. z 2003 r. Nr 207, poz. 2016 z późniejszymi zmianami).</w:t>
      </w:r>
    </w:p>
    <w:p w14:paraId="77436601" w14:textId="77777777" w:rsidR="00903F10" w:rsidRPr="000B5EE7" w:rsidRDefault="00903F10" w:rsidP="00903F10">
      <w:pPr>
        <w:pStyle w:val="Nagwek2"/>
      </w:pPr>
      <w:r w:rsidRPr="000B5EE7">
        <w:t>9</w:t>
      </w:r>
      <w:r w:rsidR="00402162" w:rsidRPr="000B5EE7">
        <w:t>.</w:t>
      </w:r>
      <w:r w:rsidR="006F773E" w:rsidRPr="000B5EE7">
        <w:t>PODSTAWA PŁATNOŚCI</w:t>
      </w:r>
    </w:p>
    <w:p w14:paraId="3C87E03C" w14:textId="77777777" w:rsidR="00621315" w:rsidRPr="000B5EE7" w:rsidRDefault="00621315" w:rsidP="00621315">
      <w:pPr>
        <w:ind w:firstLine="709"/>
      </w:pPr>
      <w:r w:rsidRPr="000B5EE7">
        <w:t xml:space="preserve">Podstawą płatności jest ryczałtowa cena umowna. Przyjmuje się, że cena ryczałtowa roboty uwzględnia wykonanie wszystkich czynności i spełnienie wszystkich wymagań stawianych Wykonawcy w Dokumentacji Projektowej i niniejszej SST, składających się na jej prawidłowe i terminowe wykonanie w zakresie użytych materiałów, sprzętu, transportu, przeprowadzenia robót podstawowych, tymczasowych i towarzyszących oraz badań i kontroli jakości ich wykonania. </w:t>
      </w:r>
    </w:p>
    <w:p w14:paraId="43B221FB" w14:textId="77777777" w:rsidR="00903F10" w:rsidRPr="000B5EE7" w:rsidRDefault="00903F10" w:rsidP="00903F10">
      <w:pPr>
        <w:pStyle w:val="Nagwek1"/>
        <w:keepNext w:val="0"/>
        <w:tabs>
          <w:tab w:val="num" w:pos="0"/>
          <w:tab w:val="left" w:pos="426"/>
        </w:tabs>
        <w:spacing w:before="360" w:after="0"/>
        <w:ind w:left="425" w:hanging="425"/>
      </w:pPr>
      <w:r w:rsidRPr="000B5EE7">
        <w:t>10.0</w:t>
      </w:r>
      <w:r w:rsidRPr="000B5EE7">
        <w:tab/>
        <w:t>PRZEPISY ZWIĄZANE.</w:t>
      </w:r>
    </w:p>
    <w:p w14:paraId="23CE7F44" w14:textId="77777777" w:rsidR="008A645C" w:rsidRPr="000B5EE7" w:rsidRDefault="008A645C" w:rsidP="008A645C">
      <w:pPr>
        <w:pStyle w:val="normy"/>
      </w:pPr>
      <w:r w:rsidRPr="000B5EE7">
        <w:t xml:space="preserve">CEN/TR 13201-1:2016-02 </w:t>
      </w:r>
      <w:r w:rsidR="00903F10" w:rsidRPr="000B5EE7">
        <w:t xml:space="preserve">Oświetlenie dróg. Część1: </w:t>
      </w:r>
      <w:r w:rsidRPr="000B5EE7">
        <w:t>Wytyczne dotyczące wyboru klas oświetlenia,</w:t>
      </w:r>
    </w:p>
    <w:p w14:paraId="43F50874" w14:textId="77777777" w:rsidR="00903F10" w:rsidRPr="000B5EE7" w:rsidRDefault="008A645C" w:rsidP="005A3587">
      <w:pPr>
        <w:pStyle w:val="normy"/>
      </w:pPr>
      <w:r w:rsidRPr="000B5EE7">
        <w:t xml:space="preserve">PN-EN 13201-2:2016-03 </w:t>
      </w:r>
      <w:r w:rsidR="00903F10" w:rsidRPr="000B5EE7">
        <w:t xml:space="preserve">Oświetlenie dróg. Część2: </w:t>
      </w:r>
      <w:r w:rsidRPr="000B5EE7">
        <w:t>Wymagania eksploatacyjne</w:t>
      </w:r>
    </w:p>
    <w:p w14:paraId="2A521F30" w14:textId="77777777" w:rsidR="00903F10" w:rsidRPr="000B5EE7" w:rsidRDefault="008A645C" w:rsidP="008A645C">
      <w:pPr>
        <w:pStyle w:val="normy"/>
      </w:pPr>
      <w:r w:rsidRPr="000B5EE7">
        <w:t xml:space="preserve">PN-EN 13201-3:2016-03 </w:t>
      </w:r>
      <w:r w:rsidR="00903F10" w:rsidRPr="000B5EE7">
        <w:t xml:space="preserve">Oświetlenie dróg. Część3: </w:t>
      </w:r>
      <w:r w:rsidRPr="000B5EE7">
        <w:t>Obliczenia parametrów oświetleniowych</w:t>
      </w:r>
    </w:p>
    <w:p w14:paraId="2B832E22" w14:textId="77777777" w:rsidR="008A645C" w:rsidRPr="000B5EE7" w:rsidRDefault="008A645C" w:rsidP="008A645C">
      <w:pPr>
        <w:pStyle w:val="normy"/>
      </w:pPr>
      <w:r w:rsidRPr="000B5EE7">
        <w:t xml:space="preserve">PN-EN 13201-4:2016-03 </w:t>
      </w:r>
      <w:r w:rsidR="00903F10" w:rsidRPr="000B5EE7">
        <w:t xml:space="preserve">Oświetlenie dróg. Część4: </w:t>
      </w:r>
      <w:r w:rsidRPr="000B5EE7">
        <w:t xml:space="preserve">Metody pomiaru efektywności oświetlenia, </w:t>
      </w:r>
    </w:p>
    <w:p w14:paraId="628DA2F2" w14:textId="77777777" w:rsidR="00903F10" w:rsidRPr="000B5EE7" w:rsidRDefault="008A645C" w:rsidP="008A645C">
      <w:pPr>
        <w:pStyle w:val="normy"/>
      </w:pPr>
      <w:r w:rsidRPr="000B5EE7">
        <w:t>PN-EN 13201-5:2016-03 Oświetlenie dróg - Część 5: Wskaźniki efektywności energetycznej.</w:t>
      </w:r>
    </w:p>
    <w:p w14:paraId="6EB0FA86" w14:textId="77777777" w:rsidR="00903F10" w:rsidRPr="000B5EE7" w:rsidRDefault="00903F10" w:rsidP="00903F10">
      <w:pPr>
        <w:pStyle w:val="normy"/>
        <w:suppressAutoHyphens/>
      </w:pPr>
      <w:r w:rsidRPr="000B5EE7">
        <w:t>N SEP-E-004 Elektroenergetyczne i sygnalizacyjne linie kablowe. Projektowanie i budowa</w:t>
      </w:r>
    </w:p>
    <w:p w14:paraId="1687D401" w14:textId="77777777" w:rsidR="00903F10" w:rsidRPr="000B5EE7" w:rsidRDefault="00903F10" w:rsidP="00903F10">
      <w:pPr>
        <w:pStyle w:val="normy"/>
        <w:suppressAutoHyphens/>
      </w:pPr>
      <w:r w:rsidRPr="000B5EE7">
        <w:t>N-SEP-E-001 Sieci elektroenergetyczne niskiego napięcia. Ochrona przeciwporażeniowa.</w:t>
      </w:r>
    </w:p>
    <w:p w14:paraId="73DCDE70" w14:textId="77777777" w:rsidR="00903F10" w:rsidRPr="000B5EE7" w:rsidRDefault="00903F10" w:rsidP="00903F10">
      <w:pPr>
        <w:pStyle w:val="normy"/>
        <w:suppressAutoHyphens/>
        <w:jc w:val="left"/>
      </w:pPr>
      <w:r w:rsidRPr="000B5EE7">
        <w:t>PN-EN 40-1:2002 Słupy oświetleniowe - Terminy i definicje</w:t>
      </w:r>
    </w:p>
    <w:p w14:paraId="7B4E51BD" w14:textId="77777777" w:rsidR="00903F10" w:rsidRPr="000B5EE7" w:rsidRDefault="00903F10" w:rsidP="00903F10">
      <w:pPr>
        <w:pStyle w:val="normy"/>
        <w:suppressAutoHyphens/>
        <w:jc w:val="left"/>
      </w:pPr>
      <w:r w:rsidRPr="000B5EE7">
        <w:t>PN-EN 40-2:2005 Słupy oświetleniowe. Część 2: Wymagania ogólne i wymiary.</w:t>
      </w:r>
    </w:p>
    <w:p w14:paraId="06A2C4F6" w14:textId="77777777" w:rsidR="00903F10" w:rsidRPr="000B5EE7" w:rsidRDefault="00903F10" w:rsidP="00903F10">
      <w:pPr>
        <w:pStyle w:val="normy"/>
        <w:suppressAutoHyphens/>
        <w:jc w:val="left"/>
      </w:pPr>
      <w:hyperlink r:id="rId9" w:tgtFrame="_self" w:history="1">
        <w:r w:rsidRPr="000B5EE7">
          <w:t>PN-EN 40-3-1:2004</w:t>
        </w:r>
      </w:hyperlink>
      <w:r w:rsidRPr="000B5EE7">
        <w:t xml:space="preserve"> Słupy oświetleniowe Część 3-1: Projektowanie i weryfikacja</w:t>
      </w:r>
      <w:r w:rsidR="00A70040" w:rsidRPr="000B5EE7">
        <w:t>,</w:t>
      </w:r>
      <w:r w:rsidRPr="000B5EE7">
        <w:t xml:space="preserve"> Specyfikacja obciążeń charakterystycznych.</w:t>
      </w:r>
    </w:p>
    <w:p w14:paraId="2D6ACA3D" w14:textId="77777777" w:rsidR="00903F10" w:rsidRPr="000B5EE7" w:rsidRDefault="00903F10" w:rsidP="00903F10">
      <w:pPr>
        <w:pStyle w:val="normy"/>
        <w:suppressAutoHyphens/>
        <w:jc w:val="left"/>
      </w:pPr>
      <w:r w:rsidRPr="000B5EE7">
        <w:t>PN-EN 40-3-2:2004 Słupy oświetleniowe - Część 3-2: Projektowanie i weryfikacja</w:t>
      </w:r>
      <w:r w:rsidR="008A645C" w:rsidRPr="000B5EE7">
        <w:t>,</w:t>
      </w:r>
      <w:r w:rsidRPr="000B5EE7">
        <w:t xml:space="preserve"> Weryfikacja za pomocą badań.</w:t>
      </w:r>
    </w:p>
    <w:p w14:paraId="74DD5AD4" w14:textId="77777777" w:rsidR="00903F10" w:rsidRPr="000B5EE7" w:rsidRDefault="00903F10" w:rsidP="00903F10">
      <w:pPr>
        <w:pStyle w:val="normy"/>
        <w:suppressAutoHyphens/>
        <w:jc w:val="left"/>
      </w:pPr>
      <w:r w:rsidRPr="000B5EE7">
        <w:t>PN-EN 40-3-3:2004 Słupy oświetleniowe Część 3-3: Projektowanie i weryfikacja</w:t>
      </w:r>
      <w:r w:rsidR="008A645C" w:rsidRPr="000B5EE7">
        <w:t>,</w:t>
      </w:r>
      <w:r w:rsidRPr="000B5EE7">
        <w:t xml:space="preserve"> </w:t>
      </w:r>
      <w:r w:rsidR="008A645C" w:rsidRPr="000B5EE7">
        <w:t xml:space="preserve"> </w:t>
      </w:r>
      <w:r w:rsidRPr="000B5EE7">
        <w:t xml:space="preserve">Weryfikacja </w:t>
      </w:r>
      <w:r w:rsidR="00A70040" w:rsidRPr="000B5EE7">
        <w:t xml:space="preserve"> </w:t>
      </w:r>
      <w:r w:rsidRPr="000B5EE7">
        <w:t>za pomocą obliczeń.</w:t>
      </w:r>
    </w:p>
    <w:p w14:paraId="6AF25A98" w14:textId="77777777" w:rsidR="00903F10" w:rsidRPr="000B5EE7" w:rsidRDefault="00903F10" w:rsidP="00903F10">
      <w:pPr>
        <w:pStyle w:val="normy"/>
        <w:suppressAutoHyphens/>
        <w:jc w:val="left"/>
      </w:pPr>
      <w:r w:rsidRPr="000B5EE7">
        <w:t>PN-EN 40-5:2004 Słupy oświetleniowe - Część 5: Słupy oświetleniowe stalowe - wymagania.</w:t>
      </w:r>
    </w:p>
    <w:p w14:paraId="6E8A627E" w14:textId="77777777" w:rsidR="00903F10" w:rsidRPr="000B5EE7" w:rsidRDefault="00903F10" w:rsidP="00903F10">
      <w:pPr>
        <w:pStyle w:val="normy"/>
        <w:suppressAutoHyphens/>
        <w:jc w:val="left"/>
      </w:pPr>
      <w:r w:rsidRPr="000B5EE7">
        <w:t>PN-B-03322:1980 - Elektroenergetyczne linie napowietrzne. Fundamenty konstrukcji wsporczych. Obliczenia statyczne i projektowanie.</w:t>
      </w:r>
    </w:p>
    <w:p w14:paraId="4DF15D8E" w14:textId="77777777" w:rsidR="00903F10" w:rsidRPr="000B5EE7" w:rsidRDefault="00903F10" w:rsidP="00903F10">
      <w:pPr>
        <w:pStyle w:val="normy"/>
        <w:suppressAutoHyphens/>
        <w:jc w:val="left"/>
      </w:pPr>
      <w:r w:rsidRPr="000B5EE7">
        <w:lastRenderedPageBreak/>
        <w:t xml:space="preserve">PN-EN 60598-1:2007 </w:t>
      </w:r>
      <w:r w:rsidRPr="000B5EE7">
        <w:tab/>
        <w:t xml:space="preserve">Oprawy oświetleniowe – Wymagania ogólne i badania. </w:t>
      </w:r>
    </w:p>
    <w:p w14:paraId="3F9EEC13" w14:textId="77777777" w:rsidR="00903F10" w:rsidRPr="000B5EE7" w:rsidRDefault="00903F10" w:rsidP="00903F10">
      <w:pPr>
        <w:pStyle w:val="normy"/>
        <w:suppressAutoHyphens/>
        <w:jc w:val="left"/>
      </w:pPr>
      <w:r w:rsidRPr="000B5EE7">
        <w:t>PN-EN 60598-2-3:2006 Oprawy oświetleniowe – Część 2-3: Wymagania szczegółowe – Oprawy oświetleniowe drogowe i uliczne.</w:t>
      </w:r>
    </w:p>
    <w:p w14:paraId="4ED3666C" w14:textId="77777777" w:rsidR="00903F10" w:rsidRPr="000B5EE7" w:rsidRDefault="00903F10" w:rsidP="00903F10">
      <w:pPr>
        <w:pStyle w:val="normy"/>
        <w:suppressAutoHyphens/>
        <w:jc w:val="left"/>
      </w:pPr>
      <w:r w:rsidRPr="000B5EE7">
        <w:t>PN-EN 60598-2-5:2000 Oprawy oświetleniowe. Wymagania szczegółowe. Projektory iluminacyjne.</w:t>
      </w:r>
    </w:p>
    <w:p w14:paraId="1F0D2F0E" w14:textId="77777777" w:rsidR="00903F10" w:rsidRPr="000B5EE7" w:rsidRDefault="00903F10" w:rsidP="00903F10">
      <w:pPr>
        <w:pStyle w:val="normy"/>
        <w:suppressAutoHyphens/>
        <w:jc w:val="left"/>
      </w:pPr>
      <w:r w:rsidRPr="000B5EE7">
        <w:t>PN-EN 60598-2-13:2007 Oprawy oświetleniowe – Część 2-13: Wymagania szczegółowe – Oprawy oświetleniowe wbudowywane w podłoże.</w:t>
      </w:r>
    </w:p>
    <w:p w14:paraId="57D2DC30" w14:textId="77777777" w:rsidR="00903F10" w:rsidRPr="000B5EE7" w:rsidRDefault="00903F10" w:rsidP="00903F10">
      <w:pPr>
        <w:pStyle w:val="normy"/>
        <w:suppressAutoHyphens/>
        <w:jc w:val="left"/>
      </w:pPr>
      <w:r w:rsidRPr="000B5EE7">
        <w:t>PN-EN 60529:2003 Stopnie ochrony zapewnianej przez obudowy (kod IP)</w:t>
      </w:r>
    </w:p>
    <w:p w14:paraId="4F560ECE" w14:textId="77777777" w:rsidR="00903F10" w:rsidRPr="000B5EE7" w:rsidRDefault="00903F10" w:rsidP="00903F10">
      <w:pPr>
        <w:pStyle w:val="normy"/>
        <w:tabs>
          <w:tab w:val="num" w:pos="709"/>
        </w:tabs>
        <w:suppressAutoHyphens/>
        <w:jc w:val="left"/>
      </w:pPr>
      <w:r w:rsidRPr="000B5EE7">
        <w:t>PN-EN 60439-1 Rozdzielnice i sterownice niskonapięciowe – Zestawy badane w pełnym i niepełnym zakresie badań typu.</w:t>
      </w:r>
    </w:p>
    <w:p w14:paraId="3382C7DC" w14:textId="77777777" w:rsidR="00903F10" w:rsidRPr="000B5EE7" w:rsidRDefault="00903F10" w:rsidP="00903F10">
      <w:pPr>
        <w:pStyle w:val="normy"/>
        <w:jc w:val="left"/>
      </w:pPr>
      <w:r w:rsidRPr="000B5EE7">
        <w:t xml:space="preserve">PN-HD 603 S1:2006 Kable elektroenergetyczne na napięcie znamionowe 0,6/1 </w:t>
      </w:r>
      <w:proofErr w:type="spellStart"/>
      <w:r w:rsidRPr="000B5EE7">
        <w:t>kV</w:t>
      </w:r>
      <w:proofErr w:type="spellEnd"/>
      <w:r w:rsidRPr="000B5EE7">
        <w:t xml:space="preserve">. </w:t>
      </w:r>
    </w:p>
    <w:p w14:paraId="3B3A004A" w14:textId="77777777" w:rsidR="00903F10" w:rsidRPr="000B5EE7" w:rsidRDefault="00903F10" w:rsidP="00903F10">
      <w:pPr>
        <w:pStyle w:val="normy"/>
        <w:suppressAutoHyphens/>
        <w:jc w:val="left"/>
      </w:pPr>
      <w:r w:rsidRPr="000B5EE7">
        <w:t>PN-IEC 60364-5-523:2001 Instalacje elektryczne w obiektach budowlanych. Dobór i montaż wyposażenia elektrycznego. Obciążalność prądową długotrwała przewodów.</w:t>
      </w:r>
    </w:p>
    <w:p w14:paraId="3B29E7A8" w14:textId="77777777" w:rsidR="00903F10" w:rsidRPr="000B5EE7" w:rsidRDefault="00903F10" w:rsidP="00903F10">
      <w:pPr>
        <w:pStyle w:val="normy"/>
        <w:tabs>
          <w:tab w:val="clear" w:pos="539"/>
          <w:tab w:val="num" w:pos="567"/>
        </w:tabs>
        <w:suppressAutoHyphens/>
        <w:jc w:val="left"/>
      </w:pPr>
      <w:r w:rsidRPr="000B5EE7">
        <w:t xml:space="preserve">PN-E-06401-03 Elektroenergetyczne i sygnalizacyjne linie kablowe. Osprzęt do kabli o napięciu znamionowym nie przekraczającym 30 </w:t>
      </w:r>
      <w:proofErr w:type="spellStart"/>
      <w:r w:rsidRPr="000B5EE7">
        <w:t>kV</w:t>
      </w:r>
      <w:proofErr w:type="spellEnd"/>
      <w:r w:rsidRPr="000B5EE7">
        <w:t xml:space="preserve">. Mufy przelotowe na napięcie nie przekraczające 0,6/1 </w:t>
      </w:r>
      <w:proofErr w:type="spellStart"/>
      <w:r w:rsidRPr="000B5EE7">
        <w:t>kV</w:t>
      </w:r>
      <w:proofErr w:type="spellEnd"/>
      <w:r w:rsidRPr="000B5EE7">
        <w:t>.</w:t>
      </w:r>
    </w:p>
    <w:p w14:paraId="51A8EA87" w14:textId="77777777" w:rsidR="00903F10" w:rsidRPr="000B5EE7" w:rsidRDefault="00903F10" w:rsidP="00903F10">
      <w:pPr>
        <w:pStyle w:val="normy"/>
        <w:jc w:val="left"/>
      </w:pPr>
      <w:r w:rsidRPr="000B5EE7">
        <w:t xml:space="preserve">PN-E-90056:1987 Przewody elektroenergetyczne ogólnego przeznaczenia do układania na stałe. Przewody o izolacji i powłoce </w:t>
      </w:r>
      <w:proofErr w:type="spellStart"/>
      <w:r w:rsidRPr="000B5EE7">
        <w:t>polwinitowej</w:t>
      </w:r>
      <w:proofErr w:type="spellEnd"/>
      <w:r w:rsidRPr="000B5EE7">
        <w:t>, okrągłe.</w:t>
      </w:r>
    </w:p>
    <w:p w14:paraId="583A165B" w14:textId="77777777" w:rsidR="00903F10" w:rsidRPr="000B5EE7" w:rsidRDefault="00903F10" w:rsidP="00903F10">
      <w:pPr>
        <w:pStyle w:val="normy"/>
        <w:jc w:val="left"/>
      </w:pPr>
      <w:r w:rsidRPr="000B5EE7">
        <w:t>PN-C-89269 Tworzywa sztuczne. Folie kalandrowane ze zmiękczonego polichlorku winylu.</w:t>
      </w:r>
    </w:p>
    <w:p w14:paraId="47788EAE" w14:textId="77777777" w:rsidR="00903F10" w:rsidRPr="000B5EE7" w:rsidRDefault="00903F10" w:rsidP="00903F10">
      <w:pPr>
        <w:pStyle w:val="normy"/>
        <w:jc w:val="left"/>
      </w:pPr>
      <w:r w:rsidRPr="000B5EE7">
        <w:t>PN-EN 50086-2-4:2002 Systemy rur instalacyjnych do prowadzenia przewodów. Część 2-4: Wymagania szczegółowe dla systemów rur instalacyjnych układanych w ziemi.</w:t>
      </w:r>
    </w:p>
    <w:p w14:paraId="77067915" w14:textId="77777777" w:rsidR="00903F10" w:rsidRPr="000B5EE7" w:rsidRDefault="00903F10" w:rsidP="00903F10">
      <w:pPr>
        <w:pStyle w:val="normy"/>
        <w:suppressAutoHyphens/>
        <w:jc w:val="left"/>
      </w:pPr>
      <w:r w:rsidRPr="000B5EE7">
        <w:t>PN–IEC 60364-6-61:2000 Instalacje elektryczne w obiektach budowlanych. Sprawdzanie. Sprawdzanie odbiorcze</w:t>
      </w:r>
    </w:p>
    <w:p w14:paraId="4E600C98" w14:textId="77777777" w:rsidR="00903F10" w:rsidRPr="000B5EE7" w:rsidRDefault="00903F10" w:rsidP="00903F10">
      <w:pPr>
        <w:pStyle w:val="normy"/>
        <w:suppressAutoHyphens/>
        <w:jc w:val="left"/>
      </w:pPr>
      <w:r w:rsidRPr="000B5EE7">
        <w:t xml:space="preserve">PN-E-04700:1998 Urządzenia i układy elektryczne w obiektach elektroenergetycznych – Wytyczne przeprowadzania </w:t>
      </w:r>
      <w:proofErr w:type="spellStart"/>
      <w:r w:rsidRPr="000B5EE7">
        <w:t>pomontażowych</w:t>
      </w:r>
      <w:proofErr w:type="spellEnd"/>
      <w:r w:rsidRPr="000B5EE7">
        <w:t xml:space="preserve"> badań odbiorczych. </w:t>
      </w:r>
    </w:p>
    <w:p w14:paraId="55D007B2" w14:textId="77777777" w:rsidR="00903F10" w:rsidRPr="000B5EE7" w:rsidRDefault="00903F10" w:rsidP="00903F10">
      <w:pPr>
        <w:pStyle w:val="normy"/>
        <w:suppressAutoHyphens/>
        <w:jc w:val="left"/>
      </w:pPr>
      <w:r w:rsidRPr="000B5EE7">
        <w:t xml:space="preserve">Rozporządzenie Ministra Infrastruktury z dnia 6 lutego 2003 r. w sprawie bezpieczeństwa i higieny pracy podczas wykonywania robót budowlanych (Dz.U.03.47.401 z dnia 19 marca 2003 r.) </w:t>
      </w:r>
    </w:p>
    <w:p w14:paraId="28C427C2" w14:textId="77777777" w:rsidR="00903F10" w:rsidRPr="000B5EE7" w:rsidRDefault="00903F10" w:rsidP="00903F10">
      <w:pPr>
        <w:pStyle w:val="normy"/>
        <w:suppressAutoHyphens/>
        <w:jc w:val="left"/>
      </w:pPr>
      <w:r w:rsidRPr="000B5EE7">
        <w:t xml:space="preserve">Rozporządzenie Ministra Gospodarki z dnia 17 września 1999 r. w sprawie bezpieczeństwa i higieny pracy przy urządzeniach i instalacjach energetycznych (Dz.U.99.80.912 z dnia 17.09.1999r). </w:t>
      </w:r>
    </w:p>
    <w:p w14:paraId="08360D21" w14:textId="77777777" w:rsidR="00903F10" w:rsidRPr="000B5EE7" w:rsidRDefault="00903F10" w:rsidP="00903F10">
      <w:pPr>
        <w:pStyle w:val="normy"/>
        <w:jc w:val="left"/>
      </w:pPr>
      <w:r w:rsidRPr="000B5EE7">
        <w:t>PN-C-89269:1997 Tworzywa sztuczne. Folie kalandrowane ze zmiękczonego polichlorku winylu.</w:t>
      </w:r>
    </w:p>
    <w:p w14:paraId="1CA261B0" w14:textId="77777777" w:rsidR="00903F10" w:rsidRPr="000B5EE7" w:rsidRDefault="00903F10" w:rsidP="00903F10">
      <w:pPr>
        <w:pStyle w:val="normy"/>
        <w:tabs>
          <w:tab w:val="clear" w:pos="539"/>
          <w:tab w:val="num" w:pos="709"/>
        </w:tabs>
        <w:jc w:val="left"/>
      </w:pPr>
      <w:hyperlink r:id="rId10" w:tgtFrame="_self" w:history="1">
        <w:r w:rsidRPr="000B5EE7">
          <w:t>PN-EN 13043:2004</w:t>
        </w:r>
      </w:hyperlink>
      <w:r w:rsidRPr="000B5EE7">
        <w:t xml:space="preserve">  - </w:t>
      </w:r>
      <w:hyperlink r:id="rId11" w:tgtFrame="_self" w:history="1">
        <w:r w:rsidRPr="000B5EE7">
          <w:t>Kruszywa do mieszanek bitumicznych i powierzchniowych utrwaleń stosowanych na drogach, lotniskach i innych powierzchniach przeznaczonych do ruchu</w:t>
        </w:r>
      </w:hyperlink>
    </w:p>
    <w:p w14:paraId="1C8A6758" w14:textId="77777777" w:rsidR="00903F10" w:rsidRPr="000B5EE7" w:rsidRDefault="00903F10" w:rsidP="00903F10">
      <w:pPr>
        <w:pStyle w:val="normy"/>
        <w:jc w:val="left"/>
      </w:pPr>
      <w:r w:rsidRPr="000B5EE7">
        <w:t>PN-B-06050:1999 - Geotechnika. Roboty ziemne. Wymagania ogólne</w:t>
      </w:r>
    </w:p>
    <w:p w14:paraId="04AB5C9C" w14:textId="77777777" w:rsidR="00903F10" w:rsidRPr="000B5EE7" w:rsidRDefault="00903F10" w:rsidP="00903F10">
      <w:pPr>
        <w:pStyle w:val="normy"/>
        <w:jc w:val="left"/>
      </w:pPr>
      <w:r w:rsidRPr="000B5EE7">
        <w:t>PN-S-02205:1998  Drogi samochodowe. Roboty ziemne. Wymagania i badania</w:t>
      </w:r>
    </w:p>
    <w:p w14:paraId="3D0C84A5" w14:textId="77777777" w:rsidR="00903F10" w:rsidRPr="000B5EE7" w:rsidRDefault="00903F10" w:rsidP="00903F10">
      <w:pPr>
        <w:pStyle w:val="normy"/>
        <w:jc w:val="left"/>
      </w:pPr>
      <w:r w:rsidRPr="000B5EE7">
        <w:t>PN-88/B-06250 Beton zwykły</w:t>
      </w:r>
    </w:p>
    <w:p w14:paraId="24497BB8" w14:textId="77777777" w:rsidR="00903F10" w:rsidRPr="000B5EE7" w:rsidRDefault="00903F10" w:rsidP="00903F10"/>
    <w:p w14:paraId="321C0A27" w14:textId="77777777" w:rsidR="00903F10" w:rsidRPr="000B5EE7" w:rsidRDefault="00903F10" w:rsidP="00903F10"/>
    <w:p w14:paraId="78BE3881" w14:textId="77777777" w:rsidR="00903F10" w:rsidRPr="000B5EE7" w:rsidRDefault="00903F10" w:rsidP="00903F10"/>
    <w:p w14:paraId="348AB1DD" w14:textId="77777777" w:rsidR="00903F10" w:rsidRPr="000B5EE7" w:rsidRDefault="00903F10" w:rsidP="00903F10">
      <w:pPr>
        <w:pStyle w:val="Nagwek2"/>
        <w:rPr>
          <w:b w:val="0"/>
        </w:rPr>
      </w:pPr>
    </w:p>
    <w:p w14:paraId="47D62EA5" w14:textId="77777777" w:rsidR="002C1F0D" w:rsidRPr="000B5EE7" w:rsidRDefault="002C1F0D" w:rsidP="00903F10">
      <w:pPr>
        <w:pStyle w:val="Nagwek1"/>
      </w:pPr>
    </w:p>
    <w:sectPr w:rsidR="002C1F0D" w:rsidRPr="000B5EE7" w:rsidSect="000B5EE7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907" w:h="16840" w:code="9"/>
      <w:pgMar w:top="193" w:right="1134" w:bottom="567" w:left="1134" w:header="567" w:footer="567" w:gutter="567"/>
      <w:pgNumType w:start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4EA4F" w14:textId="77777777" w:rsidR="00CC42CD" w:rsidRDefault="00CC42CD">
      <w:r>
        <w:separator/>
      </w:r>
    </w:p>
  </w:endnote>
  <w:endnote w:type="continuationSeparator" w:id="0">
    <w:p w14:paraId="78117EF1" w14:textId="77777777" w:rsidR="00CC42CD" w:rsidRDefault="00CC4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68839576"/>
      <w:docPartObj>
        <w:docPartGallery w:val="Page Numbers (Bottom of Page)"/>
        <w:docPartUnique/>
      </w:docPartObj>
    </w:sdtPr>
    <w:sdtEndPr/>
    <w:sdtContent>
      <w:p w14:paraId="796890A2" w14:textId="4969A597" w:rsidR="000B5EE7" w:rsidRDefault="000B5EE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48B55D" w14:textId="57267522" w:rsidR="00CC42CD" w:rsidRDefault="00CC42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25276"/>
      <w:docPartObj>
        <w:docPartGallery w:val="Page Numbers (Bottom of Page)"/>
        <w:docPartUnique/>
      </w:docPartObj>
    </w:sdtPr>
    <w:sdtEndPr/>
    <w:sdtContent>
      <w:p w14:paraId="63CE26DE" w14:textId="77777777" w:rsidR="00CC42CD" w:rsidRDefault="00CC42C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201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41DA1" w14:textId="3AEE7F00" w:rsidR="00CC42CD" w:rsidRDefault="00CC42C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55BCC" w14:textId="77777777" w:rsidR="00CC42CD" w:rsidRDefault="00CC42CD">
      <w:r>
        <w:separator/>
      </w:r>
    </w:p>
  </w:footnote>
  <w:footnote w:type="continuationSeparator" w:id="0">
    <w:p w14:paraId="6B991AFE" w14:textId="77777777" w:rsidR="00CC42CD" w:rsidRDefault="00CC4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1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7938"/>
    </w:tblGrid>
    <w:tr w:rsidR="00CC42CD" w14:paraId="39900700" w14:textId="77777777" w:rsidTr="00E3696E">
      <w:tc>
        <w:tcPr>
          <w:tcW w:w="1204" w:type="dxa"/>
        </w:tcPr>
        <w:p w14:paraId="7539F5A7" w14:textId="77777777" w:rsidR="00CC42CD" w:rsidRDefault="00CC42CD" w:rsidP="00CC0DB6">
          <w:pPr>
            <w:pStyle w:val="Nagwek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20"/>
            </w:rPr>
            <w:t>D-07.07.01</w:t>
          </w:r>
        </w:p>
      </w:tc>
      <w:tc>
        <w:tcPr>
          <w:tcW w:w="7938" w:type="dxa"/>
        </w:tcPr>
        <w:p w14:paraId="4B91F5D0" w14:textId="77777777" w:rsidR="00CC42CD" w:rsidRDefault="00CC42CD" w:rsidP="00E3696E">
          <w:pPr>
            <w:pStyle w:val="Nagwek"/>
            <w:jc w:val="center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20"/>
            </w:rPr>
            <w:t>Oświetlenie drogowe</w:t>
          </w:r>
        </w:p>
      </w:tc>
    </w:tr>
  </w:tbl>
  <w:p w14:paraId="65696E0E" w14:textId="77777777" w:rsidR="00CC42CD" w:rsidRDefault="00CC42CD" w:rsidP="00BC4150">
    <w:pPr>
      <w:pStyle w:val="Nagwek"/>
      <w:rPr>
        <w:rFonts w:ascii="Times New Roman" w:hAnsi="Times New Roman"/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67"/>
      <w:gridCol w:w="1275"/>
    </w:tblGrid>
    <w:tr w:rsidR="00CC42CD" w14:paraId="30999D9D" w14:textId="77777777" w:rsidTr="00E3696E">
      <w:tc>
        <w:tcPr>
          <w:tcW w:w="78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045553C" w14:textId="75A48714" w:rsidR="00CC42CD" w:rsidRDefault="00CC42CD" w:rsidP="00E3696E">
          <w:pPr>
            <w:pStyle w:val="Nagwek"/>
            <w:jc w:val="center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20"/>
            </w:rPr>
            <w:t xml:space="preserve">Oświetlenie </w:t>
          </w:r>
          <w:r w:rsidR="000B5EE7">
            <w:rPr>
              <w:rFonts w:ascii="Times New Roman" w:hAnsi="Times New Roman"/>
              <w:i/>
              <w:sz w:val="20"/>
            </w:rPr>
            <w:t>drogowe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EE3B4BD" w14:textId="77777777" w:rsidR="00CC42CD" w:rsidRDefault="00CC42CD" w:rsidP="00CC0DB6">
          <w:pPr>
            <w:pStyle w:val="Nagwek"/>
            <w:jc w:val="center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20"/>
            </w:rPr>
            <w:t>D-07.07.01</w:t>
          </w:r>
        </w:p>
      </w:tc>
    </w:tr>
  </w:tbl>
  <w:p w14:paraId="104059B1" w14:textId="77777777" w:rsidR="00CC42CD" w:rsidRDefault="00CC42CD" w:rsidP="00BC41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AD2E95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000006"/>
    <w:multiLevelType w:val="singleLevel"/>
    <w:tmpl w:val="00000006"/>
    <w:name w:val="WW8Num6"/>
    <w:lvl w:ilvl="0">
      <w:numFmt w:val="bullet"/>
      <w:lvlText w:val=""/>
      <w:lvlJc w:val="left"/>
      <w:pPr>
        <w:tabs>
          <w:tab w:val="num" w:pos="284"/>
        </w:tabs>
        <w:ind w:left="284" w:hanging="283"/>
      </w:pPr>
      <w:rPr>
        <w:rFonts w:ascii="Symbol" w:hAnsi="Symbol"/>
      </w:rPr>
    </w:lvl>
  </w:abstractNum>
  <w:abstractNum w:abstractNumId="3" w15:restartNumberingAfterBreak="0">
    <w:nsid w:val="0000000C"/>
    <w:multiLevelType w:val="singleLevel"/>
    <w:tmpl w:val="0000000C"/>
    <w:name w:val="WW8Num35"/>
    <w:lvl w:ilvl="0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</w:rPr>
    </w:lvl>
  </w:abstractNum>
  <w:abstractNum w:abstractNumId="4" w15:restartNumberingAfterBreak="0">
    <w:nsid w:val="04C764AA"/>
    <w:multiLevelType w:val="hybridMultilevel"/>
    <w:tmpl w:val="20A0F5C6"/>
    <w:lvl w:ilvl="0" w:tplc="9AC4D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AC4DC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1F063A"/>
    <w:multiLevelType w:val="hybridMultilevel"/>
    <w:tmpl w:val="2ED62450"/>
    <w:lvl w:ilvl="0" w:tplc="3E56C82E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90467F"/>
    <w:multiLevelType w:val="hybridMultilevel"/>
    <w:tmpl w:val="664CCEE4"/>
    <w:lvl w:ilvl="0" w:tplc="ECE6C9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A07401"/>
    <w:multiLevelType w:val="hybridMultilevel"/>
    <w:tmpl w:val="28AE13BA"/>
    <w:name w:val="WW8Num7222"/>
    <w:lvl w:ilvl="0" w:tplc="E0E6745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D058FF"/>
    <w:multiLevelType w:val="hybridMultilevel"/>
    <w:tmpl w:val="D72A00CC"/>
    <w:lvl w:ilvl="0" w:tplc="3E56C82E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076FF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9DC519D"/>
    <w:multiLevelType w:val="hybridMultilevel"/>
    <w:tmpl w:val="9A32DCF0"/>
    <w:name w:val="WW8Num72222"/>
    <w:lvl w:ilvl="0" w:tplc="E0E6745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7642B"/>
    <w:multiLevelType w:val="hybridMultilevel"/>
    <w:tmpl w:val="059ECD7E"/>
    <w:lvl w:ilvl="0" w:tplc="ECE6C9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07BA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DBE2C1B"/>
    <w:multiLevelType w:val="hybridMultilevel"/>
    <w:tmpl w:val="647E9558"/>
    <w:lvl w:ilvl="0" w:tplc="9AC4D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AC4DC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EC0B8A"/>
    <w:multiLevelType w:val="hybridMultilevel"/>
    <w:tmpl w:val="C7A6BB0E"/>
    <w:lvl w:ilvl="0" w:tplc="9AC4DC9E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DB068B8"/>
    <w:multiLevelType w:val="hybridMultilevel"/>
    <w:tmpl w:val="569AC978"/>
    <w:lvl w:ilvl="0" w:tplc="ECE6C9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BA0344"/>
    <w:multiLevelType w:val="hybridMultilevel"/>
    <w:tmpl w:val="EEEED356"/>
    <w:lvl w:ilvl="0" w:tplc="9AC4D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AC4DC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8C7FBC"/>
    <w:multiLevelType w:val="hybridMultilevel"/>
    <w:tmpl w:val="2DC64D68"/>
    <w:lvl w:ilvl="0" w:tplc="F5426C4C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935502"/>
    <w:multiLevelType w:val="singleLevel"/>
    <w:tmpl w:val="4D80AA06"/>
    <w:lvl w:ilvl="0">
      <w:start w:val="1"/>
      <w:numFmt w:val="bullet"/>
      <w:pStyle w:val="wyliczenie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9A81A5A"/>
    <w:multiLevelType w:val="hybridMultilevel"/>
    <w:tmpl w:val="40E63730"/>
    <w:name w:val="WW8Num722"/>
    <w:lvl w:ilvl="0" w:tplc="E0E6745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656986"/>
    <w:multiLevelType w:val="hybridMultilevel"/>
    <w:tmpl w:val="AEBCE0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A31ABC"/>
    <w:multiLevelType w:val="hybridMultilevel"/>
    <w:tmpl w:val="9A6C992E"/>
    <w:lvl w:ilvl="0" w:tplc="FFFFFFFF">
      <w:start w:val="1"/>
      <w:numFmt w:val="bullet"/>
      <w:lvlText w:val=""/>
      <w:lvlJc w:val="left"/>
      <w:pPr>
        <w:tabs>
          <w:tab w:val="num" w:pos="426"/>
        </w:tabs>
        <w:ind w:left="624" w:hanging="284"/>
      </w:pPr>
      <w:rPr>
        <w:rFonts w:ascii="Wingdings" w:hAnsi="Wingdings" w:hint="default"/>
      </w:rPr>
    </w:lvl>
    <w:lvl w:ilvl="1" w:tplc="FFFFFFFF">
      <w:start w:val="1"/>
      <w:numFmt w:val="bullet"/>
      <w:pStyle w:val="wypunktowanie"/>
      <w:lvlText w:val=""/>
      <w:lvlJc w:val="left"/>
      <w:pPr>
        <w:tabs>
          <w:tab w:val="num" w:pos="1166"/>
        </w:tabs>
        <w:ind w:left="1364" w:hanging="284"/>
      </w:pPr>
      <w:rPr>
        <w:rFonts w:ascii="Wingdings" w:hAnsi="Wingdings" w:hint="default"/>
      </w:rPr>
    </w:lvl>
    <w:lvl w:ilvl="2" w:tplc="FFFFFFFF">
      <w:start w:val="1"/>
      <w:numFmt w:val="bullet"/>
      <w:pStyle w:val="wypunktowanie"/>
      <w:lvlText w:val=""/>
      <w:lvlJc w:val="left"/>
      <w:pPr>
        <w:tabs>
          <w:tab w:val="num" w:pos="1886"/>
        </w:tabs>
        <w:ind w:left="2084" w:hanging="284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1066B7"/>
    <w:multiLevelType w:val="hybridMultilevel"/>
    <w:tmpl w:val="6DA2443C"/>
    <w:lvl w:ilvl="0" w:tplc="ECE6C9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45A7B"/>
    <w:multiLevelType w:val="hybridMultilevel"/>
    <w:tmpl w:val="EA0EA264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4315B29"/>
    <w:multiLevelType w:val="multilevel"/>
    <w:tmpl w:val="F0EAD5AE"/>
    <w:lvl w:ilvl="0">
      <w:start w:val="2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5CD0361"/>
    <w:multiLevelType w:val="hybridMultilevel"/>
    <w:tmpl w:val="243C8802"/>
    <w:lvl w:ilvl="0" w:tplc="9B2C9690">
      <w:start w:val="1"/>
      <w:numFmt w:val="bullet"/>
      <w:pStyle w:val="StylPrzed0p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C4DC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C46C36"/>
    <w:multiLevelType w:val="hybridMultilevel"/>
    <w:tmpl w:val="285E1370"/>
    <w:lvl w:ilvl="0" w:tplc="9AC4D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AC4DC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2D1A97"/>
    <w:multiLevelType w:val="hybridMultilevel"/>
    <w:tmpl w:val="7C761BE6"/>
    <w:lvl w:ilvl="0" w:tplc="ECE6C9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ED0372"/>
    <w:multiLevelType w:val="hybridMultilevel"/>
    <w:tmpl w:val="C464DA3E"/>
    <w:name w:val="WW8Num72223"/>
    <w:lvl w:ilvl="0" w:tplc="E0E6745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E5A5F"/>
    <w:multiLevelType w:val="hybridMultilevel"/>
    <w:tmpl w:val="6B201314"/>
    <w:lvl w:ilvl="0" w:tplc="9AC4DC9E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A105DE9"/>
    <w:multiLevelType w:val="hybridMultilevel"/>
    <w:tmpl w:val="002611F0"/>
    <w:lvl w:ilvl="0" w:tplc="9AC4D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D5446E"/>
    <w:multiLevelType w:val="hybridMultilevel"/>
    <w:tmpl w:val="E65E60DE"/>
    <w:lvl w:ilvl="0" w:tplc="ECE6C9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1C75B6"/>
    <w:multiLevelType w:val="hybridMultilevel"/>
    <w:tmpl w:val="0D8C1E02"/>
    <w:lvl w:ilvl="0" w:tplc="3E56C82E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EE66FC0"/>
    <w:multiLevelType w:val="singleLevel"/>
    <w:tmpl w:val="691A6992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34" w15:restartNumberingAfterBreak="0">
    <w:nsid w:val="604B5C56"/>
    <w:multiLevelType w:val="hybridMultilevel"/>
    <w:tmpl w:val="95321E04"/>
    <w:name w:val="WW8Num222"/>
    <w:lvl w:ilvl="0" w:tplc="0000000B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 w:tplc="F5426C4C">
      <w:start w:val="1"/>
      <w:numFmt w:val="bullet"/>
      <w:lvlText w:val="–"/>
      <w:lvlJc w:val="left"/>
      <w:pPr>
        <w:tabs>
          <w:tab w:val="num" w:pos="1004"/>
        </w:tabs>
        <w:ind w:left="1004" w:hanging="284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95B116B"/>
    <w:multiLevelType w:val="hybridMultilevel"/>
    <w:tmpl w:val="ED6A909A"/>
    <w:lvl w:ilvl="0" w:tplc="9AC4D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AC4DC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957CEA"/>
    <w:multiLevelType w:val="hybridMultilevel"/>
    <w:tmpl w:val="D94EFD26"/>
    <w:lvl w:ilvl="0" w:tplc="FFFFFFFF">
      <w:start w:val="1"/>
      <w:numFmt w:val="decimal"/>
      <w:pStyle w:val="normy"/>
      <w:lvlText w:val="[%1]"/>
      <w:lvlJc w:val="left"/>
      <w:pPr>
        <w:tabs>
          <w:tab w:val="num" w:pos="539"/>
        </w:tabs>
        <w:ind w:left="539" w:hanging="39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1D6C09"/>
    <w:multiLevelType w:val="hybridMultilevel"/>
    <w:tmpl w:val="D4229756"/>
    <w:lvl w:ilvl="0" w:tplc="ECE6C9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4E5A54"/>
    <w:multiLevelType w:val="hybridMultilevel"/>
    <w:tmpl w:val="08C6FBCC"/>
    <w:lvl w:ilvl="0" w:tplc="ECE6C9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6769BB"/>
    <w:multiLevelType w:val="hybridMultilevel"/>
    <w:tmpl w:val="03229378"/>
    <w:lvl w:ilvl="0" w:tplc="9AC4DC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AC4DC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34FC4"/>
    <w:multiLevelType w:val="hybridMultilevel"/>
    <w:tmpl w:val="B73269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03511136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731805770">
    <w:abstractNumId w:val="18"/>
  </w:num>
  <w:num w:numId="3" w16cid:durableId="225263606">
    <w:abstractNumId w:val="0"/>
  </w:num>
  <w:num w:numId="4" w16cid:durableId="2050491761">
    <w:abstractNumId w:val="25"/>
  </w:num>
  <w:num w:numId="5" w16cid:durableId="452556250">
    <w:abstractNumId w:val="24"/>
  </w:num>
  <w:num w:numId="6" w16cid:durableId="311519537">
    <w:abstractNumId w:val="21"/>
  </w:num>
  <w:num w:numId="7" w16cid:durableId="1821265227">
    <w:abstractNumId w:val="29"/>
  </w:num>
  <w:num w:numId="8" w16cid:durableId="1625849163">
    <w:abstractNumId w:val="14"/>
  </w:num>
  <w:num w:numId="9" w16cid:durableId="308216604">
    <w:abstractNumId w:val="30"/>
  </w:num>
  <w:num w:numId="10" w16cid:durableId="1030256594">
    <w:abstractNumId w:val="36"/>
  </w:num>
  <w:num w:numId="11" w16cid:durableId="1973974321">
    <w:abstractNumId w:val="16"/>
  </w:num>
  <w:num w:numId="12" w16cid:durableId="328560388">
    <w:abstractNumId w:val="13"/>
  </w:num>
  <w:num w:numId="13" w16cid:durableId="1643119619">
    <w:abstractNumId w:val="26"/>
  </w:num>
  <w:num w:numId="14" w16cid:durableId="1942646210">
    <w:abstractNumId w:val="35"/>
  </w:num>
  <w:num w:numId="15" w16cid:durableId="1328169988">
    <w:abstractNumId w:val="39"/>
  </w:num>
  <w:num w:numId="16" w16cid:durableId="1016424706">
    <w:abstractNumId w:val="4"/>
  </w:num>
  <w:num w:numId="17" w16cid:durableId="608316643">
    <w:abstractNumId w:val="22"/>
  </w:num>
  <w:num w:numId="18" w16cid:durableId="1592817298">
    <w:abstractNumId w:val="6"/>
  </w:num>
  <w:num w:numId="19" w16cid:durableId="2091582778">
    <w:abstractNumId w:val="31"/>
  </w:num>
  <w:num w:numId="20" w16cid:durableId="24604333">
    <w:abstractNumId w:val="27"/>
  </w:num>
  <w:num w:numId="21" w16cid:durableId="778716183">
    <w:abstractNumId w:val="15"/>
  </w:num>
  <w:num w:numId="22" w16cid:durableId="175730061">
    <w:abstractNumId w:val="38"/>
  </w:num>
  <w:num w:numId="23" w16cid:durableId="363138992">
    <w:abstractNumId w:val="11"/>
  </w:num>
  <w:num w:numId="24" w16cid:durableId="1341548334">
    <w:abstractNumId w:val="37"/>
  </w:num>
  <w:num w:numId="25" w16cid:durableId="607126301">
    <w:abstractNumId w:val="33"/>
  </w:num>
  <w:num w:numId="26" w16cid:durableId="2136555235">
    <w:abstractNumId w:val="8"/>
  </w:num>
  <w:num w:numId="27" w16cid:durableId="1444496636">
    <w:abstractNumId w:val="5"/>
  </w:num>
  <w:num w:numId="28" w16cid:durableId="580216668">
    <w:abstractNumId w:val="32"/>
  </w:num>
  <w:num w:numId="29" w16cid:durableId="1736200985">
    <w:abstractNumId w:val="12"/>
  </w:num>
  <w:num w:numId="30" w16cid:durableId="40205004">
    <w:abstractNumId w:val="9"/>
  </w:num>
  <w:num w:numId="31" w16cid:durableId="1175531675">
    <w:abstractNumId w:val="23"/>
  </w:num>
  <w:num w:numId="32" w16cid:durableId="1348408843">
    <w:abstractNumId w:val="17"/>
  </w:num>
  <w:num w:numId="33" w16cid:durableId="219560822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73248634">
    <w:abstractNumId w:val="4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4F79"/>
    <w:rsid w:val="00001274"/>
    <w:rsid w:val="00006171"/>
    <w:rsid w:val="00030342"/>
    <w:rsid w:val="00031DFE"/>
    <w:rsid w:val="00034179"/>
    <w:rsid w:val="00055DCC"/>
    <w:rsid w:val="000607F4"/>
    <w:rsid w:val="00063407"/>
    <w:rsid w:val="00080F9C"/>
    <w:rsid w:val="00095955"/>
    <w:rsid w:val="000A00F6"/>
    <w:rsid w:val="000A3E7B"/>
    <w:rsid w:val="000A7923"/>
    <w:rsid w:val="000B4B79"/>
    <w:rsid w:val="000B5EE7"/>
    <w:rsid w:val="000C51BF"/>
    <w:rsid w:val="001142B0"/>
    <w:rsid w:val="00126FAB"/>
    <w:rsid w:val="001278A7"/>
    <w:rsid w:val="00146C5A"/>
    <w:rsid w:val="001619EB"/>
    <w:rsid w:val="001669C9"/>
    <w:rsid w:val="00167216"/>
    <w:rsid w:val="0017164A"/>
    <w:rsid w:val="00172714"/>
    <w:rsid w:val="00175669"/>
    <w:rsid w:val="00180BCA"/>
    <w:rsid w:val="001A746F"/>
    <w:rsid w:val="001C4510"/>
    <w:rsid w:val="001E3ED0"/>
    <w:rsid w:val="001E743F"/>
    <w:rsid w:val="001F69EC"/>
    <w:rsid w:val="00203859"/>
    <w:rsid w:val="00204F33"/>
    <w:rsid w:val="00205DB5"/>
    <w:rsid w:val="00206E54"/>
    <w:rsid w:val="00207CC0"/>
    <w:rsid w:val="00223D6A"/>
    <w:rsid w:val="00224DF1"/>
    <w:rsid w:val="0026254D"/>
    <w:rsid w:val="00270C31"/>
    <w:rsid w:val="002749C1"/>
    <w:rsid w:val="002905CC"/>
    <w:rsid w:val="00291450"/>
    <w:rsid w:val="00295BC8"/>
    <w:rsid w:val="00296F76"/>
    <w:rsid w:val="002B11AF"/>
    <w:rsid w:val="002B3B7E"/>
    <w:rsid w:val="002C1F0D"/>
    <w:rsid w:val="002C4862"/>
    <w:rsid w:val="002D5789"/>
    <w:rsid w:val="002E4208"/>
    <w:rsid w:val="002F091D"/>
    <w:rsid w:val="00302C68"/>
    <w:rsid w:val="0030727E"/>
    <w:rsid w:val="00310FC5"/>
    <w:rsid w:val="00323169"/>
    <w:rsid w:val="003328F1"/>
    <w:rsid w:val="00360996"/>
    <w:rsid w:val="00374F79"/>
    <w:rsid w:val="00395A72"/>
    <w:rsid w:val="003A311F"/>
    <w:rsid w:val="003A35AB"/>
    <w:rsid w:val="003D59A3"/>
    <w:rsid w:val="00402162"/>
    <w:rsid w:val="00425B7C"/>
    <w:rsid w:val="00442901"/>
    <w:rsid w:val="00450C53"/>
    <w:rsid w:val="004647A9"/>
    <w:rsid w:val="00467A30"/>
    <w:rsid w:val="004823BD"/>
    <w:rsid w:val="00495AA9"/>
    <w:rsid w:val="004A0817"/>
    <w:rsid w:val="004A1BF9"/>
    <w:rsid w:val="004B2387"/>
    <w:rsid w:val="004B274D"/>
    <w:rsid w:val="004B6120"/>
    <w:rsid w:val="004C28A8"/>
    <w:rsid w:val="004D1421"/>
    <w:rsid w:val="004D1A31"/>
    <w:rsid w:val="004E1A86"/>
    <w:rsid w:val="005248D6"/>
    <w:rsid w:val="0052655D"/>
    <w:rsid w:val="0052767C"/>
    <w:rsid w:val="00542E5B"/>
    <w:rsid w:val="00552376"/>
    <w:rsid w:val="005630AF"/>
    <w:rsid w:val="00567455"/>
    <w:rsid w:val="0059153A"/>
    <w:rsid w:val="005A7783"/>
    <w:rsid w:val="005C6190"/>
    <w:rsid w:val="005D0FF5"/>
    <w:rsid w:val="005D2715"/>
    <w:rsid w:val="005D31A8"/>
    <w:rsid w:val="006058CF"/>
    <w:rsid w:val="00607093"/>
    <w:rsid w:val="00621315"/>
    <w:rsid w:val="0062211D"/>
    <w:rsid w:val="00627858"/>
    <w:rsid w:val="00631BB9"/>
    <w:rsid w:val="0063425F"/>
    <w:rsid w:val="006409B1"/>
    <w:rsid w:val="00657ED8"/>
    <w:rsid w:val="00661B84"/>
    <w:rsid w:val="00675EE5"/>
    <w:rsid w:val="00684F41"/>
    <w:rsid w:val="00694A0E"/>
    <w:rsid w:val="006A348F"/>
    <w:rsid w:val="006D1C35"/>
    <w:rsid w:val="006E285E"/>
    <w:rsid w:val="006E3A86"/>
    <w:rsid w:val="006F5A0A"/>
    <w:rsid w:val="006F773E"/>
    <w:rsid w:val="00714B4F"/>
    <w:rsid w:val="00714DC8"/>
    <w:rsid w:val="00721A05"/>
    <w:rsid w:val="007314A2"/>
    <w:rsid w:val="007361B6"/>
    <w:rsid w:val="0074096D"/>
    <w:rsid w:val="007654AB"/>
    <w:rsid w:val="0078352B"/>
    <w:rsid w:val="00784005"/>
    <w:rsid w:val="00784CB9"/>
    <w:rsid w:val="007B2EBD"/>
    <w:rsid w:val="007C1C66"/>
    <w:rsid w:val="007C2D49"/>
    <w:rsid w:val="007D43E2"/>
    <w:rsid w:val="007E222E"/>
    <w:rsid w:val="007E34E8"/>
    <w:rsid w:val="007E42C7"/>
    <w:rsid w:val="007F6A6D"/>
    <w:rsid w:val="00801D7B"/>
    <w:rsid w:val="0081431B"/>
    <w:rsid w:val="00821F00"/>
    <w:rsid w:val="00833500"/>
    <w:rsid w:val="00833898"/>
    <w:rsid w:val="008408F4"/>
    <w:rsid w:val="008415C8"/>
    <w:rsid w:val="00841AA7"/>
    <w:rsid w:val="00847383"/>
    <w:rsid w:val="00861FEE"/>
    <w:rsid w:val="00874425"/>
    <w:rsid w:val="00874AD1"/>
    <w:rsid w:val="00882FCB"/>
    <w:rsid w:val="008843E6"/>
    <w:rsid w:val="008935A8"/>
    <w:rsid w:val="008A645C"/>
    <w:rsid w:val="008B1929"/>
    <w:rsid w:val="008B4B85"/>
    <w:rsid w:val="008B6D12"/>
    <w:rsid w:val="008C1D11"/>
    <w:rsid w:val="008D7591"/>
    <w:rsid w:val="008E1C7F"/>
    <w:rsid w:val="008F7805"/>
    <w:rsid w:val="00903F10"/>
    <w:rsid w:val="00907733"/>
    <w:rsid w:val="00943E27"/>
    <w:rsid w:val="00950F89"/>
    <w:rsid w:val="00953F8C"/>
    <w:rsid w:val="00955A20"/>
    <w:rsid w:val="00957F83"/>
    <w:rsid w:val="00961DFD"/>
    <w:rsid w:val="00973D10"/>
    <w:rsid w:val="009749F2"/>
    <w:rsid w:val="0099604D"/>
    <w:rsid w:val="009C18AC"/>
    <w:rsid w:val="00A11F1D"/>
    <w:rsid w:val="00A13868"/>
    <w:rsid w:val="00A36C82"/>
    <w:rsid w:val="00A36E45"/>
    <w:rsid w:val="00A52AE5"/>
    <w:rsid w:val="00A6228D"/>
    <w:rsid w:val="00A70040"/>
    <w:rsid w:val="00A76ED7"/>
    <w:rsid w:val="00A77B84"/>
    <w:rsid w:val="00A831A1"/>
    <w:rsid w:val="00A86B4A"/>
    <w:rsid w:val="00A95FCB"/>
    <w:rsid w:val="00AA04C6"/>
    <w:rsid w:val="00AA3CC5"/>
    <w:rsid w:val="00AB7069"/>
    <w:rsid w:val="00AC433B"/>
    <w:rsid w:val="00AD2631"/>
    <w:rsid w:val="00AD73C4"/>
    <w:rsid w:val="00AE71A1"/>
    <w:rsid w:val="00AF0987"/>
    <w:rsid w:val="00AF2778"/>
    <w:rsid w:val="00AF3455"/>
    <w:rsid w:val="00AF4AA3"/>
    <w:rsid w:val="00B02A6F"/>
    <w:rsid w:val="00B05527"/>
    <w:rsid w:val="00B07FCF"/>
    <w:rsid w:val="00B11C8C"/>
    <w:rsid w:val="00B135D7"/>
    <w:rsid w:val="00B14108"/>
    <w:rsid w:val="00B4023A"/>
    <w:rsid w:val="00B44F98"/>
    <w:rsid w:val="00B45D2D"/>
    <w:rsid w:val="00B56EAC"/>
    <w:rsid w:val="00B71A8A"/>
    <w:rsid w:val="00B90247"/>
    <w:rsid w:val="00BA0C77"/>
    <w:rsid w:val="00BA6512"/>
    <w:rsid w:val="00BB33DF"/>
    <w:rsid w:val="00BC2AF9"/>
    <w:rsid w:val="00BC4150"/>
    <w:rsid w:val="00BF17C8"/>
    <w:rsid w:val="00BF7312"/>
    <w:rsid w:val="00C21369"/>
    <w:rsid w:val="00C51021"/>
    <w:rsid w:val="00C577FC"/>
    <w:rsid w:val="00C83879"/>
    <w:rsid w:val="00C92D0E"/>
    <w:rsid w:val="00C979A0"/>
    <w:rsid w:val="00CA5B5E"/>
    <w:rsid w:val="00CB0D92"/>
    <w:rsid w:val="00CB6471"/>
    <w:rsid w:val="00CC0DB6"/>
    <w:rsid w:val="00CC42CD"/>
    <w:rsid w:val="00CC5B78"/>
    <w:rsid w:val="00CC73D0"/>
    <w:rsid w:val="00CC7DC5"/>
    <w:rsid w:val="00CD0D40"/>
    <w:rsid w:val="00CF0754"/>
    <w:rsid w:val="00CF6068"/>
    <w:rsid w:val="00CF6BC2"/>
    <w:rsid w:val="00D01C34"/>
    <w:rsid w:val="00D16829"/>
    <w:rsid w:val="00D3127B"/>
    <w:rsid w:val="00D43E66"/>
    <w:rsid w:val="00D450AA"/>
    <w:rsid w:val="00DB4C2B"/>
    <w:rsid w:val="00DB6A2D"/>
    <w:rsid w:val="00DC3F23"/>
    <w:rsid w:val="00DC53A6"/>
    <w:rsid w:val="00DD4D61"/>
    <w:rsid w:val="00DF37CE"/>
    <w:rsid w:val="00DF4C7E"/>
    <w:rsid w:val="00DF6CBE"/>
    <w:rsid w:val="00E314DF"/>
    <w:rsid w:val="00E347C2"/>
    <w:rsid w:val="00E361EB"/>
    <w:rsid w:val="00E3696E"/>
    <w:rsid w:val="00E50981"/>
    <w:rsid w:val="00E83F02"/>
    <w:rsid w:val="00EA1659"/>
    <w:rsid w:val="00EA6D15"/>
    <w:rsid w:val="00EC0ECD"/>
    <w:rsid w:val="00EC4916"/>
    <w:rsid w:val="00EC5A06"/>
    <w:rsid w:val="00EE1ABA"/>
    <w:rsid w:val="00EF0BED"/>
    <w:rsid w:val="00EF5AC4"/>
    <w:rsid w:val="00EF7CCB"/>
    <w:rsid w:val="00F005AC"/>
    <w:rsid w:val="00F10B6D"/>
    <w:rsid w:val="00F3061E"/>
    <w:rsid w:val="00F3139F"/>
    <w:rsid w:val="00F51071"/>
    <w:rsid w:val="00F74C4A"/>
    <w:rsid w:val="00F75A74"/>
    <w:rsid w:val="00F76F17"/>
    <w:rsid w:val="00F810C9"/>
    <w:rsid w:val="00F823CB"/>
    <w:rsid w:val="00F96061"/>
    <w:rsid w:val="00FA29C4"/>
    <w:rsid w:val="00FA43EA"/>
    <w:rsid w:val="00FA49E2"/>
    <w:rsid w:val="00FA7355"/>
    <w:rsid w:val="00FB1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2769"/>
    <o:shapelayout v:ext="edit">
      <o:idmap v:ext="edit" data="1"/>
    </o:shapelayout>
  </w:shapeDefaults>
  <w:decimalSymbol w:val=","/>
  <w:listSeparator w:val=";"/>
  <w14:docId w14:val="3CE45C1D"/>
  <w15:docId w15:val="{01148B97-FE06-4D00-8102-1E74FC628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tekst"/>
    <w:qFormat/>
    <w:rsid w:val="006058CF"/>
    <w:pPr>
      <w:jc w:val="both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6058CF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6058CF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6058CF"/>
    <w:pPr>
      <w:keepNext/>
      <w:spacing w:before="60" w:after="60"/>
      <w:outlineLvl w:val="2"/>
    </w:p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D43E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EF7CC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uiPriority w:val="99"/>
    <w:rsid w:val="006058CF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Spistreci2">
    <w:name w:val="toc 2"/>
    <w:basedOn w:val="Normalny"/>
    <w:next w:val="Normalny"/>
    <w:uiPriority w:val="99"/>
    <w:semiHidden/>
    <w:rsid w:val="006058CF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99"/>
    <w:semiHidden/>
    <w:rsid w:val="006058CF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99"/>
    <w:semiHidden/>
    <w:rsid w:val="006058CF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99"/>
    <w:semiHidden/>
    <w:rsid w:val="006058CF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99"/>
    <w:semiHidden/>
    <w:rsid w:val="006058CF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99"/>
    <w:semiHidden/>
    <w:rsid w:val="006058CF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99"/>
    <w:semiHidden/>
    <w:rsid w:val="006058CF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99"/>
    <w:semiHidden/>
    <w:rsid w:val="006058CF"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  <w:uiPriority w:val="99"/>
    <w:rsid w:val="006058CF"/>
  </w:style>
  <w:style w:type="paragraph" w:customStyle="1" w:styleId="StylIwony">
    <w:name w:val="Styl Iwony"/>
    <w:basedOn w:val="Normalny"/>
    <w:rsid w:val="006058CF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link w:val="NagwekZnak"/>
    <w:rsid w:val="006058CF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link w:val="StopkaZnak"/>
    <w:uiPriority w:val="99"/>
    <w:rsid w:val="006058C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6058CF"/>
  </w:style>
  <w:style w:type="paragraph" w:customStyle="1" w:styleId="tekstost">
    <w:name w:val="tekst ost"/>
    <w:basedOn w:val="Normalny"/>
    <w:rsid w:val="006058CF"/>
  </w:style>
  <w:style w:type="character" w:styleId="Odwoanieprzypisudolnego">
    <w:name w:val="footnote reference"/>
    <w:uiPriority w:val="99"/>
    <w:semiHidden/>
    <w:rsid w:val="006058CF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rsid w:val="006058CF"/>
    <w:pPr>
      <w:spacing w:after="120"/>
      <w:ind w:firstLine="709"/>
    </w:pPr>
  </w:style>
  <w:style w:type="paragraph" w:styleId="Tekstpodstawowy">
    <w:name w:val="Body Text"/>
    <w:basedOn w:val="Normalny"/>
    <w:link w:val="TekstpodstawowyZnak"/>
    <w:uiPriority w:val="99"/>
    <w:rsid w:val="006058CF"/>
    <w:pPr>
      <w:spacing w:after="60"/>
    </w:pPr>
    <w:rPr>
      <w:color w:val="FF0000"/>
    </w:rPr>
  </w:style>
  <w:style w:type="paragraph" w:styleId="Tekstdymka">
    <w:name w:val="Balloon Text"/>
    <w:basedOn w:val="Normalny"/>
    <w:link w:val="TekstdymkaZnak"/>
    <w:rsid w:val="00CD0D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D0D40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CD0D40"/>
  </w:style>
  <w:style w:type="character" w:customStyle="1" w:styleId="NagwekZnak">
    <w:name w:val="Nagłówek Znak"/>
    <w:link w:val="Nagwek"/>
    <w:rsid w:val="00175669"/>
    <w:rPr>
      <w:rFonts w:ascii="Century Gothic" w:hAnsi="Century Gothic"/>
      <w:sz w:val="24"/>
    </w:rPr>
  </w:style>
  <w:style w:type="character" w:customStyle="1" w:styleId="ZnakZnak4">
    <w:name w:val="Znak Znak4"/>
    <w:rsid w:val="00C577FC"/>
    <w:rPr>
      <w:rFonts w:ascii="Century Gothic" w:hAnsi="Century Gothic"/>
      <w:sz w:val="24"/>
    </w:rPr>
  </w:style>
  <w:style w:type="paragraph" w:customStyle="1" w:styleId="Standardowytekst">
    <w:name w:val="Standardowy.tekst"/>
    <w:rsid w:val="008B6D12"/>
    <w:pPr>
      <w:jc w:val="both"/>
    </w:pPr>
  </w:style>
  <w:style w:type="paragraph" w:styleId="Tekstpodstawowywcity3">
    <w:name w:val="Body Text Indent 3"/>
    <w:basedOn w:val="Normalny"/>
    <w:link w:val="Tekstpodstawowywcity3Znak"/>
    <w:rsid w:val="0000127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001274"/>
    <w:rPr>
      <w:sz w:val="16"/>
      <w:szCs w:val="16"/>
    </w:rPr>
  </w:style>
  <w:style w:type="character" w:customStyle="1" w:styleId="Nagwek2Znak">
    <w:name w:val="Nagłówek 2 Znak"/>
    <w:link w:val="Nagwek2"/>
    <w:rsid w:val="00001274"/>
    <w:rPr>
      <w:b/>
    </w:rPr>
  </w:style>
  <w:style w:type="paragraph" w:styleId="Tekstpodstawowy3">
    <w:name w:val="Body Text 3"/>
    <w:basedOn w:val="Normalny"/>
    <w:link w:val="Tekstpodstawowy3Znak"/>
    <w:rsid w:val="00B055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B05527"/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B0552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552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5527"/>
  </w:style>
  <w:style w:type="paragraph" w:customStyle="1" w:styleId="Tekstpodstawowywcity31">
    <w:name w:val="Tekst podstawowy wcięty 31"/>
    <w:basedOn w:val="Normalny"/>
    <w:rsid w:val="00CC73D0"/>
    <w:pPr>
      <w:tabs>
        <w:tab w:val="left" w:pos="425"/>
      </w:tabs>
      <w:suppressAutoHyphens/>
      <w:ind w:left="425"/>
    </w:pPr>
    <w:rPr>
      <w:sz w:val="24"/>
      <w:lang w:eastAsia="zh-CN"/>
    </w:rPr>
  </w:style>
  <w:style w:type="paragraph" w:styleId="NormalnyWeb">
    <w:name w:val="Normal (Web)"/>
    <w:aliases w:val="Normalny (Web) Znak"/>
    <w:basedOn w:val="Normalny"/>
    <w:uiPriority w:val="99"/>
    <w:rsid w:val="00FB1177"/>
    <w:pPr>
      <w:spacing w:before="100" w:beforeAutospacing="1" w:after="119"/>
      <w:jc w:val="left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4647A9"/>
    <w:pPr>
      <w:ind w:left="360"/>
    </w:pPr>
  </w:style>
  <w:style w:type="character" w:customStyle="1" w:styleId="Nagwek4Znak">
    <w:name w:val="Nagłówek 4 Znak"/>
    <w:link w:val="Nagwek4"/>
    <w:semiHidden/>
    <w:rsid w:val="007D43E2"/>
    <w:rPr>
      <w:rFonts w:ascii="Calibri" w:eastAsia="Times New Roman" w:hAnsi="Calibri" w:cs="Times New Roman"/>
      <w:b/>
      <w:bCs/>
      <w:sz w:val="28"/>
      <w:szCs w:val="28"/>
    </w:rPr>
  </w:style>
  <w:style w:type="paragraph" w:styleId="Tekstkomentarza">
    <w:name w:val="annotation text"/>
    <w:basedOn w:val="Normalny"/>
    <w:link w:val="TekstkomentarzaZnak"/>
    <w:rsid w:val="007D43E2"/>
    <w:pPr>
      <w:jc w:val="left"/>
    </w:pPr>
  </w:style>
  <w:style w:type="character" w:customStyle="1" w:styleId="TekstkomentarzaZnak">
    <w:name w:val="Tekst komentarza Znak"/>
    <w:basedOn w:val="Domylnaczcionkaakapitu"/>
    <w:link w:val="Tekstkomentarza"/>
    <w:rsid w:val="007D43E2"/>
  </w:style>
  <w:style w:type="paragraph" w:customStyle="1" w:styleId="WW-Zwykytekst">
    <w:name w:val="WW-Zwykły tekst"/>
    <w:basedOn w:val="Normalny"/>
    <w:rsid w:val="007D43E2"/>
    <w:pPr>
      <w:widowControl w:val="0"/>
      <w:suppressAutoHyphens/>
      <w:jc w:val="left"/>
    </w:pPr>
    <w:rPr>
      <w:rFonts w:ascii="Courier New" w:hAnsi="Courier New"/>
    </w:rPr>
  </w:style>
  <w:style w:type="paragraph" w:customStyle="1" w:styleId="Tekstpodstawowywcity21">
    <w:name w:val="Tekst podstawowy wcięty 21"/>
    <w:basedOn w:val="Normalny"/>
    <w:rsid w:val="007D43E2"/>
    <w:pPr>
      <w:widowControl w:val="0"/>
      <w:suppressAutoHyphens/>
      <w:autoSpaceDE w:val="0"/>
      <w:ind w:firstLine="709"/>
      <w:jc w:val="left"/>
    </w:pPr>
    <w:rPr>
      <w:kern w:val="1"/>
      <w:u w:val="single"/>
      <w:lang w:eastAsia="en-US" w:bidi="en-US"/>
    </w:rPr>
  </w:style>
  <w:style w:type="paragraph" w:customStyle="1" w:styleId="Listapunktowana1">
    <w:name w:val="Lista punktowana1"/>
    <w:basedOn w:val="Normalny"/>
    <w:rsid w:val="007D43E2"/>
    <w:pPr>
      <w:widowControl w:val="0"/>
      <w:suppressAutoHyphens/>
      <w:autoSpaceDE w:val="0"/>
    </w:pPr>
    <w:rPr>
      <w:lang w:eastAsia="en-US" w:bidi="en-US"/>
    </w:rPr>
  </w:style>
  <w:style w:type="character" w:customStyle="1" w:styleId="Nagwek1Znak">
    <w:name w:val="Nagłówek 1 Znak"/>
    <w:link w:val="Nagwek1"/>
    <w:uiPriority w:val="99"/>
    <w:rsid w:val="00A11F1D"/>
    <w:rPr>
      <w:b/>
      <w:caps/>
      <w:kern w:val="28"/>
    </w:rPr>
  </w:style>
  <w:style w:type="paragraph" w:customStyle="1" w:styleId="TEKST1Tre">
    <w:name w:val="TEKST_1 Treść"/>
    <w:rsid w:val="006409B1"/>
    <w:pPr>
      <w:spacing w:before="240"/>
      <w:jc w:val="both"/>
    </w:pPr>
    <w:rPr>
      <w:rFonts w:ascii="Arial" w:hAnsi="Arial"/>
    </w:rPr>
  </w:style>
  <w:style w:type="character" w:customStyle="1" w:styleId="Nagwek5Znak">
    <w:name w:val="Nagłówek 5 Znak"/>
    <w:link w:val="Nagwek5"/>
    <w:rsid w:val="00EF7CC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podstawowy22">
    <w:name w:val="Tekst podstawowy 22"/>
    <w:basedOn w:val="Normalny"/>
    <w:rsid w:val="00EF7CCB"/>
    <w:pPr>
      <w:ind w:left="360"/>
    </w:pPr>
  </w:style>
  <w:style w:type="character" w:customStyle="1" w:styleId="ZnakZnak1">
    <w:name w:val="Znak Znak1"/>
    <w:rsid w:val="00EF7C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rsid w:val="00EF7CCB"/>
    <w:pPr>
      <w:spacing w:before="120" w:line="360" w:lineRule="auto"/>
      <w:ind w:left="284" w:right="-11" w:hanging="284"/>
    </w:pPr>
    <w:rPr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AB7069"/>
  </w:style>
  <w:style w:type="paragraph" w:customStyle="1" w:styleId="BodyText21">
    <w:name w:val="Body Text 21"/>
    <w:basedOn w:val="Normalny"/>
    <w:uiPriority w:val="99"/>
    <w:rsid w:val="00AB7069"/>
    <w:pPr>
      <w:ind w:left="360"/>
    </w:pPr>
  </w:style>
  <w:style w:type="character" w:customStyle="1" w:styleId="TekstpodstawowyZnak">
    <w:name w:val="Tekst podstawowy Znak"/>
    <w:link w:val="Tekstpodstawowy"/>
    <w:uiPriority w:val="99"/>
    <w:locked/>
    <w:rsid w:val="00AB7069"/>
    <w:rPr>
      <w:color w:val="FF0000"/>
    </w:rPr>
  </w:style>
  <w:style w:type="paragraph" w:customStyle="1" w:styleId="BodyText22">
    <w:name w:val="Body Text 22"/>
    <w:basedOn w:val="Normalny"/>
    <w:uiPriority w:val="99"/>
    <w:rsid w:val="00AB7069"/>
    <w:pPr>
      <w:pBdr>
        <w:top w:val="single" w:sz="6" w:space="1" w:color="auto"/>
        <w:bottom w:val="single" w:sz="6" w:space="1" w:color="auto"/>
      </w:pBdr>
      <w:spacing w:line="180" w:lineRule="exact"/>
      <w:jc w:val="left"/>
    </w:pPr>
    <w:rPr>
      <w:sz w:val="16"/>
    </w:rPr>
  </w:style>
  <w:style w:type="paragraph" w:customStyle="1" w:styleId="Default">
    <w:name w:val="Default"/>
    <w:uiPriority w:val="99"/>
    <w:rsid w:val="00AB706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DD4D61"/>
    <w:pPr>
      <w:spacing w:before="240"/>
      <w:ind w:left="720"/>
      <w:contextualSpacing/>
      <w:jc w:val="left"/>
    </w:pPr>
    <w:rPr>
      <w:rFonts w:ascii="Arial" w:hAnsi="Arial"/>
      <w:color w:val="FF00FF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C53A6"/>
  </w:style>
  <w:style w:type="character" w:styleId="Hipercze">
    <w:name w:val="Hyperlink"/>
    <w:uiPriority w:val="99"/>
    <w:rsid w:val="002C1F0D"/>
    <w:rPr>
      <w:rFonts w:cs="Times New Roman"/>
      <w:color w:val="0000FF"/>
      <w:u w:val="single"/>
    </w:rPr>
  </w:style>
  <w:style w:type="paragraph" w:customStyle="1" w:styleId="10">
    <w:name w:val="_10"/>
    <w:basedOn w:val="Normalny"/>
    <w:uiPriority w:val="99"/>
    <w:rsid w:val="002C1F0D"/>
  </w:style>
  <w:style w:type="paragraph" w:customStyle="1" w:styleId="Styl12ptWyjustowany">
    <w:name w:val="Styl 12 pt Wyjustowany"/>
    <w:basedOn w:val="Normalny"/>
    <w:uiPriority w:val="99"/>
    <w:rsid w:val="002C1F0D"/>
  </w:style>
  <w:style w:type="table" w:styleId="Tabela-Siatka">
    <w:name w:val="Table Grid"/>
    <w:basedOn w:val="Standardowy"/>
    <w:uiPriority w:val="39"/>
    <w:rsid w:val="002C1F0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dpistablicy">
    <w:name w:val="Podpis tablicy"/>
    <w:basedOn w:val="Normalny"/>
    <w:link w:val="PodpistablicyZnak"/>
    <w:rsid w:val="00450C53"/>
    <w:pPr>
      <w:spacing w:before="100" w:after="100"/>
      <w:jc w:val="center"/>
    </w:pPr>
    <w:rPr>
      <w:rFonts w:ascii="Arial" w:hAnsi="Arial"/>
      <w:b/>
      <w:bCs/>
      <w:sz w:val="18"/>
    </w:rPr>
  </w:style>
  <w:style w:type="character" w:customStyle="1" w:styleId="PodpistablicyZnak">
    <w:name w:val="Podpis tablicy Znak"/>
    <w:link w:val="Podpistablicy"/>
    <w:rsid w:val="00450C53"/>
    <w:rPr>
      <w:rFonts w:ascii="Arial" w:hAnsi="Arial"/>
      <w:b/>
      <w:bCs/>
      <w:sz w:val="18"/>
    </w:rPr>
  </w:style>
  <w:style w:type="paragraph" w:customStyle="1" w:styleId="Akapitzlist2">
    <w:name w:val="Akapit z listą2"/>
    <w:basedOn w:val="Normalny"/>
    <w:rsid w:val="00CB0D92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4E1A86"/>
    <w:pPr>
      <w:jc w:val="left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4E1A86"/>
    <w:rPr>
      <w:rFonts w:ascii="Courier New" w:hAnsi="Courier New"/>
    </w:rPr>
  </w:style>
  <w:style w:type="paragraph" w:customStyle="1" w:styleId="wyliczenie1">
    <w:name w:val="wyliczenie 1"/>
    <w:basedOn w:val="Normalny"/>
    <w:rsid w:val="004E1A86"/>
    <w:pPr>
      <w:numPr>
        <w:numId w:val="2"/>
      </w:numPr>
      <w:jc w:val="left"/>
    </w:pPr>
    <w:rPr>
      <w:sz w:val="24"/>
    </w:rPr>
  </w:style>
  <w:style w:type="paragraph" w:customStyle="1" w:styleId="Wypunktowanie0">
    <w:name w:val="Wypunktowanie"/>
    <w:basedOn w:val="Normalny"/>
    <w:rsid w:val="00034179"/>
    <w:pPr>
      <w:widowControl w:val="0"/>
      <w:tabs>
        <w:tab w:val="left" w:pos="708"/>
      </w:tabs>
      <w:overflowPunct w:val="0"/>
      <w:autoSpaceDE w:val="0"/>
      <w:autoSpaceDN w:val="0"/>
      <w:adjustRightInd w:val="0"/>
      <w:ind w:left="708" w:hanging="708"/>
      <w:jc w:val="left"/>
      <w:textAlignment w:val="baseline"/>
    </w:pPr>
    <w:rPr>
      <w:sz w:val="24"/>
    </w:rPr>
  </w:style>
  <w:style w:type="paragraph" w:customStyle="1" w:styleId="Tekstpodstawowywcity32">
    <w:name w:val="Tekst podstawowy wcięty 32"/>
    <w:basedOn w:val="Normalny"/>
    <w:rsid w:val="00034179"/>
    <w:pPr>
      <w:widowControl w:val="0"/>
      <w:overflowPunct w:val="0"/>
      <w:autoSpaceDE w:val="0"/>
      <w:autoSpaceDN w:val="0"/>
      <w:adjustRightInd w:val="0"/>
      <w:ind w:left="709"/>
      <w:textAlignment w:val="baseline"/>
    </w:pPr>
    <w:rPr>
      <w:rFonts w:ascii="Arial" w:hAnsi="Arial"/>
      <w:sz w:val="24"/>
    </w:rPr>
  </w:style>
  <w:style w:type="paragraph" w:customStyle="1" w:styleId="Numerowanie">
    <w:name w:val="Numerowanie"/>
    <w:basedOn w:val="Tekstpodstawowy"/>
    <w:rsid w:val="00034179"/>
    <w:pPr>
      <w:widowControl w:val="0"/>
      <w:overflowPunct w:val="0"/>
      <w:autoSpaceDE w:val="0"/>
      <w:autoSpaceDN w:val="0"/>
      <w:adjustRightInd w:val="0"/>
      <w:spacing w:after="0"/>
      <w:jc w:val="center"/>
      <w:textAlignment w:val="baseline"/>
    </w:pPr>
    <w:rPr>
      <w:color w:val="auto"/>
      <w:sz w:val="24"/>
      <w:lang w:val="fr-FR"/>
    </w:rPr>
  </w:style>
  <w:style w:type="paragraph" w:customStyle="1" w:styleId="Tablica">
    <w:name w:val="Tablica"/>
    <w:basedOn w:val="Normalny"/>
    <w:next w:val="Normalny"/>
    <w:rsid w:val="00034179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spacing w:before="120" w:line="360" w:lineRule="auto"/>
      <w:jc w:val="center"/>
      <w:textAlignment w:val="baseline"/>
    </w:pPr>
    <w:rPr>
      <w:b/>
      <w:sz w:val="24"/>
    </w:rPr>
  </w:style>
  <w:style w:type="paragraph" w:customStyle="1" w:styleId="Teksttablicy">
    <w:name w:val="Tekst tablicy"/>
    <w:basedOn w:val="Tekstpodstawowy"/>
    <w:next w:val="Tekstpodstawowy"/>
    <w:rsid w:val="00034179"/>
    <w:pPr>
      <w:keepLines/>
      <w:spacing w:after="0"/>
      <w:jc w:val="center"/>
    </w:pPr>
    <w:rPr>
      <w:rFonts w:ascii="Arial" w:hAnsi="Arial" w:cs="Arial"/>
      <w:bCs/>
      <w:color w:val="auto"/>
      <w:sz w:val="24"/>
      <w:lang w:val="fr-FR"/>
    </w:rPr>
  </w:style>
  <w:style w:type="paragraph" w:styleId="Listapunktowana">
    <w:name w:val="List Bullet"/>
    <w:basedOn w:val="Normalny"/>
    <w:autoRedefine/>
    <w:rsid w:val="00034179"/>
    <w:pPr>
      <w:numPr>
        <w:numId w:val="3"/>
      </w:numPr>
      <w:overflowPunct w:val="0"/>
      <w:autoSpaceDE w:val="0"/>
      <w:autoSpaceDN w:val="0"/>
      <w:adjustRightInd w:val="0"/>
      <w:textAlignment w:val="baseline"/>
    </w:pPr>
  </w:style>
  <w:style w:type="paragraph" w:customStyle="1" w:styleId="BodyText31">
    <w:name w:val="Body Text 31"/>
    <w:basedOn w:val="Normalny"/>
    <w:rsid w:val="00034179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customStyle="1" w:styleId="StylPrzed0pt">
    <w:name w:val="Styl Przed:  0 pt"/>
    <w:basedOn w:val="Normalny"/>
    <w:rsid w:val="00903F10"/>
    <w:pPr>
      <w:numPr>
        <w:numId w:val="4"/>
      </w:numPr>
      <w:spacing w:before="120"/>
    </w:pPr>
    <w:rPr>
      <w:noProof/>
    </w:rPr>
  </w:style>
  <w:style w:type="paragraph" w:customStyle="1" w:styleId="wypunktowanie">
    <w:name w:val="wypunktowanie"/>
    <w:basedOn w:val="Listapunktowana"/>
    <w:next w:val="Normalny"/>
    <w:rsid w:val="00903F10"/>
    <w:pPr>
      <w:numPr>
        <w:ilvl w:val="2"/>
        <w:numId w:val="6"/>
      </w:numPr>
      <w:overflowPunct/>
      <w:autoSpaceDE/>
      <w:autoSpaceDN/>
      <w:adjustRightInd/>
      <w:textAlignment w:val="auto"/>
    </w:pPr>
  </w:style>
  <w:style w:type="character" w:customStyle="1" w:styleId="StylTekstpodstawowyTimesNewRoman10ptNiePogrubienieZnak">
    <w:name w:val="Styl Tekst podstawowy + Times New Roman 10 pt Nie Pogrubienie Znak"/>
    <w:rsid w:val="00903F10"/>
    <w:rPr>
      <w:rFonts w:ascii="PL Times New Roman" w:hAnsi="PL Times New Roman"/>
      <w:b/>
      <w:sz w:val="28"/>
      <w:lang w:val="pl-PL" w:eastAsia="pl-PL" w:bidi="ar-SA"/>
    </w:rPr>
  </w:style>
  <w:style w:type="paragraph" w:customStyle="1" w:styleId="normy">
    <w:name w:val="normy"/>
    <w:basedOn w:val="Normalny"/>
    <w:next w:val="Normalny"/>
    <w:rsid w:val="00903F10"/>
    <w:pPr>
      <w:numPr>
        <w:numId w:val="10"/>
      </w:numPr>
      <w:overflowPunct w:val="0"/>
      <w:autoSpaceDE w:val="0"/>
      <w:autoSpaceDN w:val="0"/>
      <w:adjustRightInd w:val="0"/>
      <w:spacing w:before="120"/>
      <w:textAlignment w:val="baseline"/>
    </w:pPr>
  </w:style>
  <w:style w:type="paragraph" w:customStyle="1" w:styleId="DefaultText">
    <w:name w:val="Default Text"/>
    <w:basedOn w:val="Normalny"/>
    <w:rsid w:val="00903F10"/>
    <w:pPr>
      <w:spacing w:before="120"/>
    </w:pPr>
    <w:rPr>
      <w:noProof/>
      <w:sz w:val="24"/>
    </w:rPr>
  </w:style>
  <w:style w:type="character" w:customStyle="1" w:styleId="AkapitzlistZnak">
    <w:name w:val="Akapit z listą Znak"/>
    <w:link w:val="Akapitzlist"/>
    <w:uiPriority w:val="34"/>
    <w:qFormat/>
    <w:locked/>
    <w:rsid w:val="00784005"/>
  </w:style>
  <w:style w:type="paragraph" w:styleId="Akapitzlist">
    <w:name w:val="List Paragraph"/>
    <w:basedOn w:val="Normalny"/>
    <w:link w:val="AkapitzlistZnak"/>
    <w:uiPriority w:val="34"/>
    <w:qFormat/>
    <w:rsid w:val="00784005"/>
    <w:pPr>
      <w:spacing w:after="160" w:line="256" w:lineRule="auto"/>
      <w:ind w:left="720"/>
      <w:contextualSpacing/>
      <w:jc w:val="left"/>
    </w:pPr>
  </w:style>
  <w:style w:type="paragraph" w:customStyle="1" w:styleId="Standard">
    <w:name w:val="Standard"/>
    <w:qFormat/>
    <w:rsid w:val="00784005"/>
    <w:pPr>
      <w:suppressAutoHyphens/>
      <w:spacing w:after="160" w:line="244" w:lineRule="auto"/>
    </w:pPr>
    <w:rPr>
      <w:rFonts w:asciiTheme="minorHAnsi" w:eastAsia="SimSun" w:hAnsiTheme="minorHAnsi" w:cs="Calibri"/>
      <w:kern w:val="2"/>
      <w:sz w:val="22"/>
      <w:szCs w:val="22"/>
      <w:lang w:eastAsia="en-US"/>
    </w:rPr>
  </w:style>
  <w:style w:type="paragraph" w:customStyle="1" w:styleId="Tekstpodstawowy1">
    <w:name w:val="Tekst podstawowy1"/>
    <w:basedOn w:val="Normalny"/>
    <w:rsid w:val="000B5EE7"/>
    <w:pPr>
      <w:widowControl w:val="0"/>
      <w:suppressAutoHyphens/>
      <w:autoSpaceDE w:val="0"/>
      <w:jc w:val="left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normy.pl/?m=doc&amp;nid=PN-91.100.15-00093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enormy.pl/?m=doc&amp;nid=PN-91.100.15-0009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ormy.pl/?m=doc&amp;nid=PN-93.080.40-00007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do%20druk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ost do druku.dot</Template>
  <TotalTime>245</TotalTime>
  <Pages>13</Pages>
  <Words>5813</Words>
  <Characters>34883</Characters>
  <Application>Microsoft Office Word</Application>
  <DocSecurity>0</DocSecurity>
  <Lines>290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D-M-00.00.00</vt:lpstr>
    </vt:vector>
  </TitlesOfParts>
  <Company>BZDBDiM Sp. z o.o.</Company>
  <LinksUpToDate>false</LinksUpToDate>
  <CharactersWithSpaces>40615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D-M-00.00.00</dc:title>
  <dc:subject>ost</dc:subject>
  <dc:creator>Janiszewski</dc:creator>
  <cp:keywords>specyfikacje, drogi, drogownictwo</cp:keywords>
  <dc:description>Wymagania ogólne</dc:description>
  <cp:lastModifiedBy>Mariusz Prymula</cp:lastModifiedBy>
  <cp:revision>60</cp:revision>
  <cp:lastPrinted>2025-06-04T08:55:00Z</cp:lastPrinted>
  <dcterms:created xsi:type="dcterms:W3CDTF">2020-01-22T07:56:00Z</dcterms:created>
  <dcterms:modified xsi:type="dcterms:W3CDTF">2025-06-04T08:56:00Z</dcterms:modified>
</cp:coreProperties>
</file>